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32895913"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#108</w:t>
      </w:r>
      <w:r w:rsidRPr="009F3AE5">
        <w:rPr>
          <w:rFonts w:ascii="Arial" w:eastAsia="Times New Roman" w:hAnsi="Arial" w:cs="Arial"/>
          <w:b/>
          <w:noProof/>
          <w:szCs w:val="24"/>
        </w:rPr>
        <w:tab/>
      </w:r>
      <w:r>
        <w:rPr>
          <w:rFonts w:ascii="Arial" w:eastAsia="Times New Roman" w:hAnsi="Arial" w:cs="Arial"/>
          <w:b/>
          <w:noProof/>
          <w:szCs w:val="24"/>
        </w:rPr>
        <w:t xml:space="preserve">                            </w:t>
      </w:r>
      <w:r w:rsidR="0094168F" w:rsidRPr="0094168F">
        <w:rPr>
          <w:rFonts w:ascii="Arial" w:eastAsia="Times New Roman" w:hAnsi="Arial" w:cs="Arial"/>
          <w:b/>
          <w:noProof/>
          <w:szCs w:val="24"/>
        </w:rPr>
        <w:t>R4-2313850</w:t>
      </w:r>
      <w:bookmarkStart w:id="0" w:name="_GoBack"/>
      <w:bookmarkEnd w:id="0"/>
    </w:p>
    <w:p w14:paraId="0C7986B2" w14:textId="4D2616F9" w:rsidR="000F1696" w:rsidRPr="000F1696" w:rsidRDefault="009F3AE5" w:rsidP="009F3AE5">
      <w:pPr>
        <w:tabs>
          <w:tab w:val="left" w:pos="3106"/>
          <w:tab w:val="left" w:pos="3890"/>
        </w:tabs>
        <w:snapToGrid w:val="0"/>
        <w:spacing w:after="60"/>
        <w:ind w:left="376" w:hanging="376"/>
        <w:rPr>
          <w:rFonts w:ascii="Arial" w:eastAsiaTheme="minorEastAsia" w:hAnsi="Arial"/>
          <w:b/>
          <w:szCs w:val="24"/>
          <w:lang w:val="en-US" w:eastAsia="zh-CN"/>
        </w:rPr>
      </w:pPr>
      <w:r w:rsidRPr="009F3AE5">
        <w:rPr>
          <w:rFonts w:ascii="Arial" w:eastAsia="Times New Roman" w:hAnsi="Arial" w:cs="Arial"/>
          <w:b/>
          <w:noProof/>
          <w:szCs w:val="24"/>
        </w:rPr>
        <w:t xml:space="preserve">Toulouse, France, 21 </w:t>
      </w:r>
      <w:r w:rsidR="006B6154">
        <w:rPr>
          <w:rFonts w:ascii="Arial" w:eastAsia="Times New Roman" w:hAnsi="Arial" w:cs="Arial"/>
          <w:b/>
          <w:noProof/>
          <w:szCs w:val="24"/>
        </w:rPr>
        <w:t>-</w:t>
      </w:r>
      <w:r w:rsidRPr="009F3AE5">
        <w:rPr>
          <w:rFonts w:ascii="Arial" w:eastAsia="Times New Roman" w:hAnsi="Arial" w:cs="Arial"/>
          <w:b/>
          <w:noProof/>
          <w:szCs w:val="24"/>
        </w:rPr>
        <w:t xml:space="preserve"> 25 August 2023</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59D1FD7C"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Ad-hoc minutes for Performance evolution WI</w:t>
      </w:r>
    </w:p>
    <w:p w14:paraId="4EE5886C" w14:textId="2A8B071E"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E1A3F">
        <w:rPr>
          <w:rFonts w:ascii="Arial" w:eastAsia="宋体" w:hAnsi="Arial"/>
          <w:b/>
          <w:szCs w:val="24"/>
          <w:lang w:val="x-none" w:eastAsia="zh-CN"/>
        </w:rPr>
        <w:t>8.1</w:t>
      </w:r>
      <w:r w:rsidR="009F3AE5">
        <w:rPr>
          <w:rFonts w:ascii="Arial" w:eastAsia="宋体" w:hAnsi="Arial"/>
          <w:b/>
          <w:szCs w:val="24"/>
          <w:lang w:val="x-none" w:eastAsia="zh-CN"/>
        </w:rPr>
        <w:t>8</w:t>
      </w:r>
      <w:r w:rsidR="00182003">
        <w:rPr>
          <w:rFonts w:ascii="Arial" w:eastAsia="宋体" w:hAnsi="Arial" w:hint="eastAsia"/>
          <w:b/>
          <w:szCs w:val="24"/>
          <w:lang w:val="x-none" w:eastAsia="zh-CN"/>
        </w:rPr>
        <w:t>.3</w:t>
      </w:r>
    </w:p>
    <w:p w14:paraId="56AF7F75"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25B99EBF" w14:textId="77777777" w:rsidR="000F1696" w:rsidRDefault="00182003" w:rsidP="00502625">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Background</w:t>
      </w:r>
    </w:p>
    <w:p w14:paraId="5D0BC6CC" w14:textId="6EC556A3" w:rsidR="00713B1F" w:rsidRPr="00AC78D0" w:rsidRDefault="00182003" w:rsidP="000F1696">
      <w:pPr>
        <w:pStyle w:val="ab"/>
        <w:tabs>
          <w:tab w:val="num" w:pos="226"/>
          <w:tab w:val="num" w:pos="284"/>
          <w:tab w:val="left" w:pos="5103"/>
        </w:tabs>
        <w:snapToGrid w:val="0"/>
        <w:rPr>
          <w:rFonts w:eastAsia="宋体"/>
          <w:szCs w:val="20"/>
          <w:lang w:eastAsia="zh-CN"/>
        </w:rPr>
      </w:pPr>
      <w:r w:rsidRPr="00AC78D0">
        <w:rPr>
          <w:rFonts w:eastAsia="宋体" w:hint="eastAsia"/>
          <w:szCs w:val="20"/>
          <w:lang w:eastAsia="zh-CN"/>
        </w:rPr>
        <w:t xml:space="preserve">The following agreements have been reached during the </w:t>
      </w:r>
      <w:r w:rsidR="00CE1A3F" w:rsidRPr="00AC78D0">
        <w:rPr>
          <w:rFonts w:eastAsia="宋体" w:hint="eastAsia"/>
          <w:szCs w:val="20"/>
          <w:lang w:eastAsia="zh-CN"/>
        </w:rPr>
        <w:t>Monday</w:t>
      </w:r>
      <w:r w:rsidRPr="00AC78D0">
        <w:rPr>
          <w:rFonts w:eastAsia="宋体" w:hint="eastAsia"/>
          <w:szCs w:val="20"/>
          <w:lang w:eastAsia="zh-CN"/>
        </w:rPr>
        <w:t xml:space="preserve"> online session:</w:t>
      </w:r>
    </w:p>
    <w:p w14:paraId="3FD79575" w14:textId="77777777" w:rsidR="009F3AE5" w:rsidRPr="00AC78D0" w:rsidRDefault="009F3AE5" w:rsidP="009F3AE5">
      <w:pPr>
        <w:rPr>
          <w:b/>
          <w:sz w:val="20"/>
          <w:u w:val="single"/>
        </w:rPr>
      </w:pPr>
      <w:r w:rsidRPr="00AC78D0">
        <w:rPr>
          <w:b/>
          <w:sz w:val="20"/>
          <w:u w:val="single"/>
        </w:rPr>
        <w:t xml:space="preserve">Issue 1-1-1: Selection of reference receiver </w:t>
      </w:r>
    </w:p>
    <w:p w14:paraId="0B98622A" w14:textId="77777777" w:rsidR="009F3AE5" w:rsidRPr="00840950" w:rsidRDefault="009F3AE5" w:rsidP="009F3AE5">
      <w:pPr>
        <w:pStyle w:val="a7"/>
        <w:numPr>
          <w:ilvl w:val="0"/>
          <w:numId w:val="2"/>
        </w:numPr>
        <w:overflowPunct/>
        <w:autoSpaceDE/>
        <w:autoSpaceDN/>
        <w:adjustRightInd/>
        <w:snapToGrid w:val="0"/>
        <w:spacing w:before="60" w:after="60"/>
        <w:ind w:left="284" w:firstLineChars="0" w:hanging="284"/>
        <w:textAlignment w:val="auto"/>
        <w:rPr>
          <w:color w:val="808080" w:themeColor="background1" w:themeShade="80"/>
        </w:rPr>
      </w:pPr>
      <w:r w:rsidRPr="00840950">
        <w:rPr>
          <w:color w:val="808080" w:themeColor="background1" w:themeShade="80"/>
        </w:rPr>
        <w:t>Agreement: Down select to R-ML as the reference receiver.</w:t>
      </w:r>
    </w:p>
    <w:p w14:paraId="6FFA8E3E" w14:textId="77777777" w:rsidR="009F3AE5" w:rsidRPr="00840950" w:rsidRDefault="009F3AE5" w:rsidP="009F3AE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color w:val="808080" w:themeColor="background1" w:themeShade="80"/>
          <w:sz w:val="20"/>
          <w:lang w:eastAsia="zh-CN"/>
        </w:rPr>
      </w:pPr>
      <w:r w:rsidRPr="00840950">
        <w:rPr>
          <w:color w:val="808080" w:themeColor="background1" w:themeShade="80"/>
          <w:sz w:val="20"/>
          <w:lang w:eastAsia="zh-CN"/>
        </w:rPr>
        <w:t>The above decision can be revisited in case DCI-based assistant signalling cannot be introduced in RAN1.</w:t>
      </w:r>
    </w:p>
    <w:p w14:paraId="7A2FC812" w14:textId="77777777" w:rsidR="009F3AE5" w:rsidRPr="00840950" w:rsidRDefault="009F3AE5" w:rsidP="009F3AE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color w:val="808080" w:themeColor="background1" w:themeShade="80"/>
          <w:sz w:val="20"/>
          <w:lang w:eastAsia="zh-CN"/>
        </w:rPr>
      </w:pPr>
      <w:r w:rsidRPr="00840950">
        <w:rPr>
          <w:color w:val="808080" w:themeColor="background1" w:themeShade="80"/>
          <w:sz w:val="20"/>
          <w:lang w:eastAsia="zh-CN"/>
        </w:rPr>
        <w:t xml:space="preserve">Detailed test set-up for R-ML receiver will be further discussed and decided during performance requirements introduction phase. </w:t>
      </w:r>
    </w:p>
    <w:p w14:paraId="161B5BF1" w14:textId="77777777" w:rsidR="009F3AE5" w:rsidRPr="00840950" w:rsidRDefault="009F3AE5" w:rsidP="009F3AE5">
      <w:pPr>
        <w:widowControl w:val="0"/>
        <w:numPr>
          <w:ilvl w:val="2"/>
          <w:numId w:val="13"/>
        </w:numPr>
        <w:tabs>
          <w:tab w:val="left" w:pos="484"/>
          <w:tab w:val="left" w:pos="709"/>
          <w:tab w:val="left" w:pos="1440"/>
          <w:tab w:val="left" w:pos="1701"/>
          <w:tab w:val="left" w:pos="2160"/>
        </w:tabs>
        <w:autoSpaceDN w:val="0"/>
        <w:adjustRightInd w:val="0"/>
        <w:snapToGrid w:val="0"/>
        <w:spacing w:before="60" w:after="60"/>
        <w:ind w:left="1021" w:hanging="227"/>
        <w:rPr>
          <w:color w:val="808080" w:themeColor="background1" w:themeShade="80"/>
          <w:sz w:val="20"/>
          <w:lang w:eastAsia="zh-CN"/>
        </w:rPr>
      </w:pPr>
      <w:r w:rsidRPr="00840950">
        <w:rPr>
          <w:color w:val="808080" w:themeColor="background1" w:themeShade="80"/>
          <w:sz w:val="20"/>
          <w:lang w:eastAsia="zh-CN"/>
        </w:rPr>
        <w:t xml:space="preserve">FFS whether test cases need to be introduced for cases which R-ML receiver not applicable </w:t>
      </w:r>
    </w:p>
    <w:p w14:paraId="3178902D" w14:textId="77777777" w:rsidR="009F3AE5" w:rsidRPr="00AC78D0" w:rsidRDefault="009F3AE5" w:rsidP="009F3AE5">
      <w:pPr>
        <w:rPr>
          <w:rFonts w:eastAsiaTheme="minorEastAsia"/>
          <w:i/>
          <w:color w:val="0070C0"/>
          <w:sz w:val="20"/>
          <w:lang w:eastAsia="zh-CN"/>
        </w:rPr>
      </w:pPr>
    </w:p>
    <w:p w14:paraId="793FDE71" w14:textId="77777777" w:rsidR="009F3AE5" w:rsidRPr="00AC78D0" w:rsidRDefault="009F3AE5" w:rsidP="009F3AE5">
      <w:pPr>
        <w:rPr>
          <w:b/>
          <w:sz w:val="20"/>
          <w:u w:val="single"/>
        </w:rPr>
      </w:pPr>
      <w:r w:rsidRPr="00AC78D0">
        <w:rPr>
          <w:b/>
          <w:sz w:val="20"/>
          <w:u w:val="single"/>
        </w:rPr>
        <w:t xml:space="preserve">Issue 1-1-2: Additional assumptions to the R-ML receiver </w:t>
      </w:r>
    </w:p>
    <w:p w14:paraId="7D105C81" w14:textId="77777777" w:rsidR="009F3AE5" w:rsidRPr="003074CD" w:rsidRDefault="009F3AE5" w:rsidP="009F3AE5">
      <w:pPr>
        <w:pStyle w:val="a7"/>
        <w:numPr>
          <w:ilvl w:val="0"/>
          <w:numId w:val="2"/>
        </w:numPr>
        <w:overflowPunct/>
        <w:autoSpaceDE/>
        <w:autoSpaceDN/>
        <w:adjustRightInd/>
        <w:snapToGrid w:val="0"/>
        <w:spacing w:before="60" w:after="60"/>
        <w:ind w:left="284" w:firstLineChars="0" w:hanging="284"/>
        <w:textAlignment w:val="auto"/>
        <w:rPr>
          <w:color w:val="808080" w:themeColor="background1" w:themeShade="80"/>
        </w:rPr>
      </w:pPr>
      <w:r w:rsidRPr="003074CD">
        <w:rPr>
          <w:color w:val="808080" w:themeColor="background1" w:themeShade="80"/>
        </w:rPr>
        <w:t xml:space="preserve">Agreement: </w:t>
      </w:r>
    </w:p>
    <w:p w14:paraId="77B9C1A9" w14:textId="77777777" w:rsidR="009F3AE5" w:rsidRPr="00840950" w:rsidRDefault="009F3AE5" w:rsidP="009F3AE5">
      <w:pPr>
        <w:pStyle w:val="a7"/>
        <w:numPr>
          <w:ilvl w:val="1"/>
          <w:numId w:val="2"/>
        </w:numPr>
        <w:overflowPunct/>
        <w:autoSpaceDE/>
        <w:autoSpaceDN/>
        <w:adjustRightInd/>
        <w:snapToGrid w:val="0"/>
        <w:spacing w:before="60" w:after="60"/>
        <w:ind w:left="1352" w:firstLineChars="0"/>
        <w:textAlignment w:val="auto"/>
        <w:rPr>
          <w:color w:val="808080" w:themeColor="background1" w:themeShade="80"/>
        </w:rPr>
      </w:pPr>
      <w:r w:rsidRPr="00840950">
        <w:rPr>
          <w:color w:val="808080" w:themeColor="background1" w:themeShade="80"/>
        </w:rPr>
        <w:t>From RAN4 requirements test set-up perspective, introducing test cases with maximum 4 layers across target and co-UE, with DMRS configuration type 1 with length 1</w:t>
      </w:r>
    </w:p>
    <w:p w14:paraId="2C4779E4" w14:textId="77777777" w:rsidR="009F3AE5" w:rsidRPr="00840950" w:rsidRDefault="009F3AE5" w:rsidP="009F3AE5">
      <w:pPr>
        <w:pStyle w:val="a7"/>
        <w:numPr>
          <w:ilvl w:val="1"/>
          <w:numId w:val="2"/>
        </w:numPr>
        <w:overflowPunct/>
        <w:autoSpaceDE/>
        <w:autoSpaceDN/>
        <w:adjustRightInd/>
        <w:snapToGrid w:val="0"/>
        <w:spacing w:before="60" w:after="60"/>
        <w:ind w:left="1352" w:firstLineChars="0"/>
        <w:textAlignment w:val="auto"/>
        <w:rPr>
          <w:color w:val="808080" w:themeColor="background1" w:themeShade="80"/>
        </w:rPr>
      </w:pPr>
      <w:r w:rsidRPr="00840950">
        <w:rPr>
          <w:color w:val="808080" w:themeColor="background1" w:themeShade="80"/>
        </w:rPr>
        <w:t xml:space="preserve">From R-ML receiver feature introduction perspective (e.g., applicable scenarios/assumption for </w:t>
      </w:r>
      <w:proofErr w:type="spellStart"/>
      <w:r w:rsidRPr="00840950">
        <w:rPr>
          <w:color w:val="808080" w:themeColor="background1" w:themeShade="80"/>
        </w:rPr>
        <w:t>signaling</w:t>
      </w:r>
      <w:proofErr w:type="spellEnd"/>
      <w:r w:rsidRPr="00840950">
        <w:rPr>
          <w:color w:val="808080" w:themeColor="background1" w:themeShade="80"/>
        </w:rPr>
        <w:t xml:space="preserve"> introduction):</w:t>
      </w:r>
    </w:p>
    <w:p w14:paraId="4D1BDF4B" w14:textId="77777777" w:rsidR="009F3AE5" w:rsidRPr="00840950" w:rsidRDefault="009F3AE5" w:rsidP="009F3AE5">
      <w:pPr>
        <w:pStyle w:val="a7"/>
        <w:numPr>
          <w:ilvl w:val="2"/>
          <w:numId w:val="2"/>
        </w:numPr>
        <w:overflowPunct/>
        <w:autoSpaceDE/>
        <w:autoSpaceDN/>
        <w:adjustRightInd/>
        <w:snapToGrid w:val="0"/>
        <w:spacing w:before="60" w:after="60"/>
        <w:ind w:firstLineChars="0"/>
        <w:textAlignment w:val="auto"/>
        <w:rPr>
          <w:color w:val="808080" w:themeColor="background1" w:themeShade="80"/>
        </w:rPr>
      </w:pPr>
      <w:r w:rsidRPr="00840950">
        <w:rPr>
          <w:color w:val="808080" w:themeColor="background1" w:themeShade="80"/>
        </w:rPr>
        <w:t xml:space="preserve">FFS any restriction needs or not including DMRS pattern, and maximum number of layers need to handle with R-ML receiver </w:t>
      </w:r>
    </w:p>
    <w:p w14:paraId="70244E70" w14:textId="77777777" w:rsidR="009F3AE5" w:rsidRPr="00AC78D0" w:rsidRDefault="009F3AE5" w:rsidP="009F3AE5">
      <w:pPr>
        <w:snapToGrid w:val="0"/>
        <w:spacing w:before="60" w:after="60"/>
        <w:rPr>
          <w:sz w:val="20"/>
        </w:rPr>
      </w:pPr>
    </w:p>
    <w:p w14:paraId="3BE20D48" w14:textId="77777777" w:rsidR="009F3AE5" w:rsidRPr="00AC78D0" w:rsidRDefault="009F3AE5" w:rsidP="009F3AE5">
      <w:pPr>
        <w:snapToGrid w:val="0"/>
        <w:spacing w:before="60" w:after="60"/>
        <w:rPr>
          <w:b/>
          <w:sz w:val="20"/>
          <w:u w:val="single"/>
        </w:rPr>
      </w:pPr>
      <w:r w:rsidRPr="00AC78D0">
        <w:rPr>
          <w:b/>
          <w:sz w:val="20"/>
          <w:u w:val="single"/>
        </w:rPr>
        <w:t xml:space="preserve">Issue 1-2-2-4: Additional evaluation on modulation order blind detection </w:t>
      </w:r>
    </w:p>
    <w:p w14:paraId="17378F21" w14:textId="77777777" w:rsidR="009F3AE5" w:rsidRPr="003074CD" w:rsidRDefault="009F3AE5" w:rsidP="009F3AE5">
      <w:pPr>
        <w:pStyle w:val="a7"/>
        <w:numPr>
          <w:ilvl w:val="0"/>
          <w:numId w:val="2"/>
        </w:numPr>
        <w:overflowPunct/>
        <w:autoSpaceDE/>
        <w:autoSpaceDN/>
        <w:adjustRightInd/>
        <w:snapToGrid w:val="0"/>
        <w:spacing w:before="60" w:after="60"/>
        <w:ind w:left="284" w:firstLineChars="0" w:hanging="284"/>
        <w:textAlignment w:val="auto"/>
        <w:rPr>
          <w:color w:val="808080" w:themeColor="background1" w:themeShade="80"/>
        </w:rPr>
      </w:pPr>
      <w:r w:rsidRPr="003074CD">
        <w:rPr>
          <w:color w:val="808080" w:themeColor="background1" w:themeShade="80"/>
        </w:rPr>
        <w:t>Agreement:</w:t>
      </w:r>
    </w:p>
    <w:p w14:paraId="497A9312" w14:textId="3959409E" w:rsidR="009F3AE5" w:rsidRPr="00840950" w:rsidRDefault="009F3AE5" w:rsidP="009F3AE5">
      <w:pPr>
        <w:pStyle w:val="a7"/>
        <w:numPr>
          <w:ilvl w:val="1"/>
          <w:numId w:val="2"/>
        </w:numPr>
        <w:overflowPunct/>
        <w:autoSpaceDE/>
        <w:autoSpaceDN/>
        <w:adjustRightInd/>
        <w:snapToGrid w:val="0"/>
        <w:spacing w:before="60" w:after="60"/>
        <w:ind w:left="1352" w:firstLineChars="0"/>
        <w:textAlignment w:val="auto"/>
        <w:rPr>
          <w:color w:val="808080" w:themeColor="background1" w:themeShade="80"/>
        </w:rPr>
      </w:pPr>
      <w:r w:rsidRPr="00840950">
        <w:rPr>
          <w:color w:val="808080" w:themeColor="background1" w:themeShade="80"/>
        </w:rPr>
        <w:t>Interested companies can further evaluate the performance impact with ZP-CSI-RS aided blind detection under phase II performance requirements introduction phase.</w:t>
      </w:r>
    </w:p>
    <w:p w14:paraId="3010B46F" w14:textId="77777777" w:rsidR="009F3AE5" w:rsidRPr="00AC78D0" w:rsidRDefault="009F3AE5" w:rsidP="009F3AE5">
      <w:pPr>
        <w:snapToGrid w:val="0"/>
        <w:spacing w:before="60" w:after="60"/>
        <w:rPr>
          <w:sz w:val="20"/>
          <w:highlight w:val="green"/>
        </w:rPr>
      </w:pPr>
    </w:p>
    <w:p w14:paraId="3AE5A1F1" w14:textId="70B0A66E" w:rsidR="009F3AE5" w:rsidRPr="00AC78D0" w:rsidRDefault="009F3AE5" w:rsidP="009F3AE5">
      <w:pPr>
        <w:snapToGrid w:val="0"/>
        <w:spacing w:before="60" w:after="60"/>
        <w:rPr>
          <w:sz w:val="20"/>
        </w:rPr>
      </w:pPr>
      <w:r w:rsidRPr="00AC78D0">
        <w:rPr>
          <w:b/>
          <w:sz w:val="20"/>
          <w:u w:val="single"/>
        </w:rPr>
        <w:t xml:space="preserve">Issue 1-3-1: Capability signalling for advanced receiver for MU-MIMO (If introduced) </w:t>
      </w:r>
      <w:r w:rsidRPr="00AC78D0">
        <w:rPr>
          <w:sz w:val="20"/>
        </w:rPr>
        <w:t>Agreement:</w:t>
      </w:r>
    </w:p>
    <w:p w14:paraId="16825C57" w14:textId="77777777" w:rsidR="009F3AE5" w:rsidRPr="00840950" w:rsidRDefault="009F3AE5" w:rsidP="009F3AE5">
      <w:pPr>
        <w:pStyle w:val="a7"/>
        <w:widowControl w:val="0"/>
        <w:numPr>
          <w:ilvl w:val="0"/>
          <w:numId w:val="23"/>
        </w:numPr>
        <w:tabs>
          <w:tab w:val="left" w:pos="484"/>
          <w:tab w:val="left" w:pos="709"/>
          <w:tab w:val="left" w:pos="1440"/>
          <w:tab w:val="left" w:pos="1701"/>
        </w:tabs>
        <w:overflowPunct/>
        <w:autoSpaceDE/>
        <w:autoSpaceDN/>
        <w:adjustRightInd/>
        <w:snapToGrid w:val="0"/>
        <w:spacing w:before="60" w:after="60"/>
        <w:ind w:firstLineChars="0"/>
        <w:textAlignment w:val="auto"/>
        <w:rPr>
          <w:color w:val="808080" w:themeColor="background1" w:themeShade="80"/>
        </w:rPr>
      </w:pPr>
      <w:r w:rsidRPr="00840950">
        <w:rPr>
          <w:rFonts w:eastAsia="等线"/>
          <w:color w:val="808080" w:themeColor="background1" w:themeShade="80"/>
        </w:rPr>
        <w:t xml:space="preserve"> Supporting MU-MIMO advanced receiver is an optional feature with capability </w:t>
      </w:r>
      <w:proofErr w:type="spellStart"/>
      <w:r w:rsidRPr="00840950">
        <w:rPr>
          <w:rFonts w:eastAsia="等线"/>
          <w:color w:val="808080" w:themeColor="background1" w:themeShade="80"/>
        </w:rPr>
        <w:t>signaling</w:t>
      </w:r>
      <w:proofErr w:type="spellEnd"/>
      <w:r w:rsidRPr="00840950">
        <w:rPr>
          <w:rFonts w:eastAsia="等线"/>
          <w:color w:val="808080" w:themeColor="background1" w:themeShade="80"/>
        </w:rPr>
        <w:t xml:space="preserve"> </w:t>
      </w:r>
    </w:p>
    <w:p w14:paraId="221D3B84" w14:textId="77777777" w:rsidR="009F3AE5" w:rsidRPr="00840950" w:rsidRDefault="009F3AE5" w:rsidP="009F3AE5">
      <w:pPr>
        <w:pStyle w:val="a7"/>
        <w:widowControl w:val="0"/>
        <w:numPr>
          <w:ilvl w:val="0"/>
          <w:numId w:val="23"/>
        </w:numPr>
        <w:tabs>
          <w:tab w:val="left" w:pos="484"/>
          <w:tab w:val="left" w:pos="709"/>
          <w:tab w:val="left" w:pos="1440"/>
          <w:tab w:val="left" w:pos="1701"/>
        </w:tabs>
        <w:overflowPunct/>
        <w:autoSpaceDE/>
        <w:autoSpaceDN/>
        <w:adjustRightInd/>
        <w:snapToGrid w:val="0"/>
        <w:spacing w:before="60" w:after="60"/>
        <w:ind w:firstLineChars="0"/>
        <w:textAlignment w:val="auto"/>
        <w:rPr>
          <w:color w:val="808080" w:themeColor="background1" w:themeShade="80"/>
        </w:rPr>
      </w:pPr>
      <w:r w:rsidRPr="00840950">
        <w:rPr>
          <w:rFonts w:eastAsia="等线"/>
          <w:color w:val="808080" w:themeColor="background1" w:themeShade="80"/>
        </w:rPr>
        <w:t xml:space="preserve"> The granularity and </w:t>
      </w:r>
      <w:proofErr w:type="spellStart"/>
      <w:r w:rsidRPr="00840950">
        <w:rPr>
          <w:rFonts w:eastAsia="等线"/>
          <w:color w:val="808080" w:themeColor="background1" w:themeShade="80"/>
        </w:rPr>
        <w:t>signaling</w:t>
      </w:r>
      <w:proofErr w:type="spellEnd"/>
      <w:r w:rsidRPr="00840950">
        <w:rPr>
          <w:rFonts w:eastAsia="等线"/>
          <w:color w:val="808080" w:themeColor="background1" w:themeShade="80"/>
        </w:rPr>
        <w:t xml:space="preserve"> type for this feature: </w:t>
      </w:r>
    </w:p>
    <w:p w14:paraId="5680FC7C" w14:textId="77777777" w:rsidR="009F3AE5" w:rsidRPr="00840950" w:rsidRDefault="009F3AE5" w:rsidP="009F3AE5">
      <w:pPr>
        <w:pStyle w:val="a7"/>
        <w:widowControl w:val="0"/>
        <w:numPr>
          <w:ilvl w:val="1"/>
          <w:numId w:val="23"/>
        </w:numPr>
        <w:tabs>
          <w:tab w:val="left" w:pos="484"/>
          <w:tab w:val="left" w:pos="709"/>
          <w:tab w:val="left" w:pos="1440"/>
          <w:tab w:val="left" w:pos="1701"/>
        </w:tabs>
        <w:overflowPunct/>
        <w:autoSpaceDE/>
        <w:autoSpaceDN/>
        <w:adjustRightInd/>
        <w:snapToGrid w:val="0"/>
        <w:spacing w:before="60" w:after="60"/>
        <w:ind w:firstLineChars="0"/>
        <w:textAlignment w:val="auto"/>
        <w:rPr>
          <w:color w:val="808080" w:themeColor="background1" w:themeShade="80"/>
        </w:rPr>
      </w:pPr>
      <w:r w:rsidRPr="00840950">
        <w:rPr>
          <w:rFonts w:eastAsia="等线"/>
          <w:color w:val="808080" w:themeColor="background1" w:themeShade="80"/>
        </w:rPr>
        <w:t xml:space="preserve">Option 1: Introduce </w:t>
      </w:r>
      <w:proofErr w:type="spellStart"/>
      <w:r w:rsidRPr="00840950">
        <w:rPr>
          <w:rFonts w:eastAsia="等线"/>
          <w:color w:val="808080" w:themeColor="background1" w:themeShade="80"/>
        </w:rPr>
        <w:t>signaling</w:t>
      </w:r>
      <w:proofErr w:type="spellEnd"/>
      <w:r w:rsidRPr="00840950">
        <w:rPr>
          <w:rFonts w:eastAsia="等线"/>
          <w:color w:val="808080" w:themeColor="background1" w:themeShade="80"/>
        </w:rPr>
        <w:t xml:space="preserve"> for whether supporting R-ML receiver under MU-MIMO </w:t>
      </w:r>
    </w:p>
    <w:p w14:paraId="2D631077" w14:textId="1510C321" w:rsidR="009F3AE5" w:rsidRPr="00840950" w:rsidRDefault="009F3AE5" w:rsidP="009F3AE5">
      <w:pPr>
        <w:pStyle w:val="a7"/>
        <w:widowControl w:val="0"/>
        <w:numPr>
          <w:ilvl w:val="2"/>
          <w:numId w:val="23"/>
        </w:numPr>
        <w:tabs>
          <w:tab w:val="left" w:pos="484"/>
          <w:tab w:val="left" w:pos="709"/>
          <w:tab w:val="left" w:pos="1440"/>
          <w:tab w:val="left" w:pos="1701"/>
        </w:tabs>
        <w:overflowPunct/>
        <w:autoSpaceDE/>
        <w:autoSpaceDN/>
        <w:adjustRightInd/>
        <w:snapToGrid w:val="0"/>
        <w:spacing w:before="60" w:after="60"/>
        <w:ind w:firstLineChars="0"/>
        <w:textAlignment w:val="auto"/>
        <w:rPr>
          <w:color w:val="808080" w:themeColor="background1" w:themeShade="80"/>
        </w:rPr>
      </w:pPr>
      <w:r w:rsidRPr="00840950">
        <w:rPr>
          <w:rFonts w:eastAsia="等线"/>
          <w:color w:val="808080" w:themeColor="background1" w:themeShade="80"/>
        </w:rPr>
        <w:t xml:space="preserve">With or W/O BD on modulation orders can be declaration </w:t>
      </w:r>
      <w:r w:rsidR="006A2122" w:rsidRPr="00840950">
        <w:rPr>
          <w:rFonts w:eastAsia="等线"/>
          <w:color w:val="808080" w:themeColor="background1" w:themeShade="80"/>
        </w:rPr>
        <w:t>basis without information to NW</w:t>
      </w:r>
    </w:p>
    <w:p w14:paraId="4C7B82E4" w14:textId="65AE359B" w:rsidR="009F3AE5" w:rsidRPr="00840950" w:rsidRDefault="009F3AE5" w:rsidP="009F3AE5">
      <w:pPr>
        <w:pStyle w:val="a7"/>
        <w:widowControl w:val="0"/>
        <w:numPr>
          <w:ilvl w:val="1"/>
          <w:numId w:val="23"/>
        </w:numPr>
        <w:tabs>
          <w:tab w:val="left" w:pos="484"/>
          <w:tab w:val="left" w:pos="709"/>
          <w:tab w:val="left" w:pos="1440"/>
          <w:tab w:val="left" w:pos="1701"/>
        </w:tabs>
        <w:overflowPunct/>
        <w:autoSpaceDE/>
        <w:autoSpaceDN/>
        <w:adjustRightInd/>
        <w:snapToGrid w:val="0"/>
        <w:spacing w:before="60" w:after="60"/>
        <w:ind w:firstLineChars="0"/>
        <w:textAlignment w:val="auto"/>
        <w:rPr>
          <w:color w:val="808080" w:themeColor="background1" w:themeShade="80"/>
        </w:rPr>
      </w:pPr>
      <w:r w:rsidRPr="00840950">
        <w:rPr>
          <w:rFonts w:eastAsia="等线"/>
          <w:color w:val="808080" w:themeColor="background1" w:themeShade="80"/>
        </w:rPr>
        <w:t>Option 2: Introduce separate capability for R-ML receiver with and w/o BD on modulatio</w:t>
      </w:r>
      <w:r w:rsidR="006A2122" w:rsidRPr="00840950">
        <w:rPr>
          <w:rFonts w:eastAsia="等线"/>
          <w:color w:val="808080" w:themeColor="background1" w:themeShade="80"/>
        </w:rPr>
        <w:t>n orders capability</w:t>
      </w:r>
    </w:p>
    <w:p w14:paraId="40FA0771" w14:textId="21A130BD" w:rsidR="00CE1A3F" w:rsidRPr="009F3AE5" w:rsidRDefault="00CE1A3F" w:rsidP="000F1696">
      <w:pPr>
        <w:pStyle w:val="ab"/>
        <w:tabs>
          <w:tab w:val="num" w:pos="226"/>
          <w:tab w:val="num" w:pos="284"/>
          <w:tab w:val="left" w:pos="5103"/>
        </w:tabs>
        <w:snapToGrid w:val="0"/>
        <w:rPr>
          <w:rFonts w:eastAsia="宋体"/>
          <w:szCs w:val="20"/>
          <w:lang w:val="en-GB" w:eastAsia="zh-CN"/>
        </w:rPr>
      </w:pPr>
    </w:p>
    <w:p w14:paraId="38BCA777" w14:textId="08CCFA00" w:rsidR="009601D2" w:rsidRPr="00CE1A3F" w:rsidRDefault="00C979C1" w:rsidP="009601D2">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lastRenderedPageBreak/>
        <w:t>Discussion</w:t>
      </w:r>
    </w:p>
    <w:p w14:paraId="31167C72" w14:textId="6C737AAC" w:rsidR="0056006A" w:rsidRPr="009601D2" w:rsidRDefault="009601D2" w:rsidP="00D16621">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w:t>
      </w:r>
      <w:r w:rsidR="00CE1A3F">
        <w:rPr>
          <w:rFonts w:ascii="Arial" w:eastAsiaTheme="minorEastAsia" w:hAnsi="Arial" w:cs="Arial"/>
          <w:b/>
          <w:bCs/>
          <w:iCs/>
          <w:szCs w:val="28"/>
          <w:lang w:val="x-none" w:eastAsia="zh-CN"/>
        </w:rPr>
        <w:t>1</w:t>
      </w:r>
      <w:r w:rsidRPr="009601D2">
        <w:rPr>
          <w:rFonts w:ascii="Arial" w:eastAsiaTheme="minorEastAsia" w:hAnsi="Arial" w:cs="Arial" w:hint="eastAsia"/>
          <w:b/>
          <w:bCs/>
          <w:iCs/>
          <w:szCs w:val="28"/>
          <w:lang w:val="x-none" w:eastAsia="zh-CN"/>
        </w:rPr>
        <w:t xml:space="preserve">  </w:t>
      </w:r>
      <w:r w:rsidR="00161450" w:rsidRPr="00161450">
        <w:rPr>
          <w:rFonts w:ascii="Arial" w:eastAsiaTheme="minorEastAsia" w:hAnsi="Arial" w:cs="Arial"/>
          <w:b/>
          <w:bCs/>
          <w:iCs/>
          <w:szCs w:val="28"/>
          <w:lang w:val="x-none" w:eastAsia="zh-CN"/>
        </w:rPr>
        <w:t>Discussion on the required information</w:t>
      </w:r>
    </w:p>
    <w:p w14:paraId="2AB35CDD" w14:textId="6731A07A" w:rsidR="0095353E" w:rsidRPr="004A3440" w:rsidRDefault="009601D2" w:rsidP="00032D37">
      <w:pPr>
        <w:pStyle w:val="3"/>
        <w:numPr>
          <w:ilvl w:val="0"/>
          <w:numId w:val="0"/>
        </w:numPr>
        <w:rPr>
          <w:sz w:val="24"/>
          <w:szCs w:val="16"/>
        </w:rPr>
      </w:pPr>
      <w:r w:rsidRPr="004A3440">
        <w:rPr>
          <w:rFonts w:hint="eastAsia"/>
          <w:sz w:val="24"/>
          <w:szCs w:val="16"/>
        </w:rPr>
        <w:t>2.2.1</w:t>
      </w:r>
      <w:r w:rsidRPr="004A3440">
        <w:rPr>
          <w:rFonts w:hint="eastAsia"/>
          <w:sz w:val="24"/>
          <w:szCs w:val="16"/>
        </w:rPr>
        <w:tab/>
      </w:r>
      <w:r w:rsidR="009F3AE5">
        <w:rPr>
          <w:sz w:val="24"/>
          <w:szCs w:val="16"/>
        </w:rPr>
        <w:t>A</w:t>
      </w:r>
      <w:r w:rsidR="009F3AE5" w:rsidRPr="009F3AE5">
        <w:rPr>
          <w:sz w:val="24"/>
          <w:szCs w:val="16"/>
        </w:rPr>
        <w:t>ssumptions to the R-ML receiver</w:t>
      </w:r>
      <w:r w:rsidR="006A2122">
        <w:rPr>
          <w:sz w:val="24"/>
          <w:szCs w:val="16"/>
        </w:rPr>
        <w:t xml:space="preserve"> </w:t>
      </w:r>
      <w:r w:rsidR="00FF6F3B">
        <w:rPr>
          <w:sz w:val="24"/>
          <w:szCs w:val="16"/>
        </w:rPr>
        <w:t>f</w:t>
      </w:r>
      <w:r w:rsidR="006A2122" w:rsidRPr="006A2122">
        <w:rPr>
          <w:sz w:val="24"/>
          <w:szCs w:val="16"/>
        </w:rPr>
        <w:t xml:space="preserve">rom the UE </w:t>
      </w:r>
      <w:r w:rsidR="002B1636">
        <w:rPr>
          <w:sz w:val="24"/>
          <w:szCs w:val="16"/>
        </w:rPr>
        <w:t xml:space="preserve">capability </w:t>
      </w:r>
      <w:r w:rsidR="002B1636" w:rsidRPr="00955D48">
        <w:rPr>
          <w:strike/>
          <w:sz w:val="24"/>
          <w:szCs w:val="16"/>
        </w:rPr>
        <w:t xml:space="preserve">/ </w:t>
      </w:r>
      <w:r w:rsidR="006A2122" w:rsidRPr="00955D48">
        <w:rPr>
          <w:strike/>
          <w:sz w:val="24"/>
          <w:szCs w:val="16"/>
        </w:rPr>
        <w:t>f</w:t>
      </w:r>
      <w:r w:rsidR="00FF6F3B" w:rsidRPr="00955D48">
        <w:rPr>
          <w:strike/>
          <w:sz w:val="24"/>
          <w:szCs w:val="16"/>
        </w:rPr>
        <w:t>eature introduction</w:t>
      </w:r>
      <w:r w:rsidR="00FF6F3B">
        <w:rPr>
          <w:sz w:val="24"/>
          <w:szCs w:val="16"/>
        </w:rPr>
        <w:t xml:space="preserve"> perspective</w:t>
      </w:r>
    </w:p>
    <w:p w14:paraId="116B595A" w14:textId="05566878" w:rsidR="009F3AE5" w:rsidRPr="00AC78D0" w:rsidRDefault="009F3AE5" w:rsidP="009F3AE5">
      <w:pPr>
        <w:rPr>
          <w:b/>
          <w:sz w:val="20"/>
          <w:u w:val="single"/>
        </w:rPr>
      </w:pPr>
      <w:r w:rsidRPr="00AC78D0">
        <w:rPr>
          <w:b/>
          <w:sz w:val="20"/>
          <w:u w:val="single"/>
        </w:rPr>
        <w:t>Issue 1-1-2: Additional as</w:t>
      </w:r>
      <w:r w:rsidR="00FF6F3B">
        <w:rPr>
          <w:b/>
          <w:sz w:val="20"/>
          <w:u w:val="single"/>
        </w:rPr>
        <w:t>sumptions to the R-ML receiver f</w:t>
      </w:r>
      <w:r w:rsidRPr="00AC78D0">
        <w:rPr>
          <w:b/>
          <w:sz w:val="20"/>
          <w:u w:val="single"/>
        </w:rPr>
        <w:t>rom</w:t>
      </w:r>
      <w:r w:rsidR="007067BC">
        <w:rPr>
          <w:b/>
          <w:sz w:val="20"/>
          <w:u w:val="single"/>
        </w:rPr>
        <w:t xml:space="preserve"> </w:t>
      </w:r>
      <w:r w:rsidR="007067BC">
        <w:rPr>
          <w:rFonts w:eastAsiaTheme="minorEastAsia" w:hint="eastAsia"/>
          <w:b/>
          <w:sz w:val="20"/>
          <w:u w:val="single"/>
          <w:lang w:eastAsia="zh-CN"/>
        </w:rPr>
        <w:t>t</w:t>
      </w:r>
      <w:r w:rsidR="007067BC">
        <w:rPr>
          <w:rFonts w:eastAsiaTheme="minorEastAsia"/>
          <w:b/>
          <w:sz w:val="20"/>
          <w:u w:val="single"/>
          <w:lang w:eastAsia="zh-CN"/>
        </w:rPr>
        <w:t xml:space="preserve">he </w:t>
      </w:r>
      <w:r w:rsidR="007067BC">
        <w:rPr>
          <w:b/>
          <w:sz w:val="20"/>
          <w:u w:val="single"/>
        </w:rPr>
        <w:t>UE</w:t>
      </w:r>
      <w:r w:rsidRPr="00AC78D0">
        <w:rPr>
          <w:b/>
          <w:sz w:val="20"/>
          <w:u w:val="single"/>
        </w:rPr>
        <w:t xml:space="preserve"> f</w:t>
      </w:r>
      <w:r w:rsidR="00FF6F3B">
        <w:rPr>
          <w:b/>
          <w:sz w:val="20"/>
          <w:u w:val="single"/>
        </w:rPr>
        <w:t>eature introduction perspective</w:t>
      </w:r>
    </w:p>
    <w:p w14:paraId="5E4F8A1D" w14:textId="61A76F1D" w:rsidR="009F3AE5" w:rsidRPr="00840950" w:rsidRDefault="009F3AE5" w:rsidP="009F3AE5">
      <w:pPr>
        <w:pStyle w:val="a7"/>
        <w:numPr>
          <w:ilvl w:val="0"/>
          <w:numId w:val="2"/>
        </w:numPr>
        <w:overflowPunct/>
        <w:autoSpaceDE/>
        <w:autoSpaceDN/>
        <w:adjustRightInd/>
        <w:snapToGrid w:val="0"/>
        <w:spacing w:before="60" w:after="60"/>
        <w:ind w:left="284" w:firstLineChars="0" w:hanging="284"/>
        <w:textAlignment w:val="auto"/>
        <w:rPr>
          <w:color w:val="808080" w:themeColor="background1" w:themeShade="80"/>
        </w:rPr>
      </w:pPr>
      <w:r w:rsidRPr="00840950">
        <w:rPr>
          <w:color w:val="808080" w:themeColor="background1" w:themeShade="80"/>
        </w:rPr>
        <w:t xml:space="preserve">GTW Agreement: </w:t>
      </w:r>
    </w:p>
    <w:p w14:paraId="3D90E534" w14:textId="77777777" w:rsidR="009F3AE5" w:rsidRPr="00840950" w:rsidRDefault="009F3AE5" w:rsidP="009F3AE5">
      <w:pPr>
        <w:pStyle w:val="a7"/>
        <w:numPr>
          <w:ilvl w:val="1"/>
          <w:numId w:val="2"/>
        </w:numPr>
        <w:overflowPunct/>
        <w:autoSpaceDE/>
        <w:autoSpaceDN/>
        <w:adjustRightInd/>
        <w:snapToGrid w:val="0"/>
        <w:spacing w:before="60" w:after="60"/>
        <w:ind w:left="1352" w:firstLineChars="0"/>
        <w:textAlignment w:val="auto"/>
        <w:rPr>
          <w:color w:val="808080" w:themeColor="background1" w:themeShade="80"/>
        </w:rPr>
      </w:pPr>
      <w:r w:rsidRPr="00840950">
        <w:rPr>
          <w:color w:val="808080" w:themeColor="background1" w:themeShade="80"/>
        </w:rPr>
        <w:t xml:space="preserve">From R-ML receiver feature introduction perspective (e.g., applicable scenarios/assumption for </w:t>
      </w:r>
      <w:proofErr w:type="spellStart"/>
      <w:r w:rsidRPr="00840950">
        <w:rPr>
          <w:color w:val="808080" w:themeColor="background1" w:themeShade="80"/>
        </w:rPr>
        <w:t>signaling</w:t>
      </w:r>
      <w:proofErr w:type="spellEnd"/>
      <w:r w:rsidRPr="00840950">
        <w:rPr>
          <w:color w:val="808080" w:themeColor="background1" w:themeShade="80"/>
        </w:rPr>
        <w:t xml:space="preserve"> introduction):</w:t>
      </w:r>
    </w:p>
    <w:p w14:paraId="1585FAE8" w14:textId="6029CB88" w:rsidR="009F3AE5" w:rsidRPr="00840950" w:rsidRDefault="009F3AE5" w:rsidP="009F3AE5">
      <w:pPr>
        <w:pStyle w:val="a7"/>
        <w:numPr>
          <w:ilvl w:val="2"/>
          <w:numId w:val="2"/>
        </w:numPr>
        <w:overflowPunct/>
        <w:autoSpaceDE/>
        <w:autoSpaceDN/>
        <w:adjustRightInd/>
        <w:snapToGrid w:val="0"/>
        <w:spacing w:before="60" w:after="60"/>
        <w:ind w:firstLineChars="0"/>
        <w:textAlignment w:val="auto"/>
        <w:rPr>
          <w:color w:val="808080" w:themeColor="background1" w:themeShade="80"/>
        </w:rPr>
      </w:pPr>
      <w:r w:rsidRPr="00840950">
        <w:rPr>
          <w:color w:val="808080" w:themeColor="background1" w:themeShade="80"/>
        </w:rPr>
        <w:t>FFS any restriction needs or not including DMRS pattern, and maximum number of layers need to handle with R-ML receiver</w:t>
      </w:r>
    </w:p>
    <w:p w14:paraId="3C6F9B8E" w14:textId="77777777" w:rsidR="009F3AE5" w:rsidRPr="00AC78D0" w:rsidRDefault="009F3AE5" w:rsidP="009F3AE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AC78D0">
        <w:rPr>
          <w:rFonts w:eastAsia="宋体" w:hint="eastAsia"/>
          <w:lang w:eastAsia="zh-CN"/>
        </w:rPr>
        <w:t>Proposals</w:t>
      </w:r>
      <w:r w:rsidRPr="00AC78D0">
        <w:rPr>
          <w:rFonts w:eastAsia="宋体"/>
          <w:lang w:eastAsia="zh-CN"/>
        </w:rPr>
        <w:t>:</w:t>
      </w:r>
    </w:p>
    <w:p w14:paraId="78E6388C" w14:textId="77777777" w:rsidR="009F3AE5" w:rsidRPr="00AC78D0" w:rsidRDefault="009F3AE5" w:rsidP="009F3AE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AC78D0">
        <w:rPr>
          <w:sz w:val="20"/>
          <w:lang w:eastAsia="zh-CN"/>
        </w:rPr>
        <w:t>Option 1: R-ML receiver for maximum 4 layers across target and co-UE, with DMRS configuration type 1 with length 1 (Apple, ZTE, Nokia, MTK)</w:t>
      </w:r>
    </w:p>
    <w:p w14:paraId="56CAC836" w14:textId="4B1CA393" w:rsidR="009F3AE5" w:rsidRPr="00AC78D0" w:rsidRDefault="009F3AE5" w:rsidP="009F3AE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AC78D0">
        <w:rPr>
          <w:sz w:val="20"/>
          <w:lang w:eastAsia="zh-CN"/>
        </w:rPr>
        <w:t>Option 2: Not to have additional assumptions to the R-ML receiver (China Telecom, Samsung)</w:t>
      </w:r>
    </w:p>
    <w:p w14:paraId="4DE57C00" w14:textId="77777777" w:rsidR="009F3AE5" w:rsidRPr="00AC78D0" w:rsidRDefault="009F3AE5" w:rsidP="009F3AE5">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AC78D0">
        <w:rPr>
          <w:rFonts w:eastAsia="宋体"/>
          <w:highlight w:val="yellow"/>
          <w:lang w:eastAsia="zh-CN"/>
        </w:rPr>
        <w:t>Recommended WF</w:t>
      </w:r>
    </w:p>
    <w:p w14:paraId="2D6EC825" w14:textId="09111AE6" w:rsidR="00D41E2E" w:rsidRDefault="00985A7A" w:rsidP="00A570E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Pr>
          <w:sz w:val="20"/>
          <w:lang w:eastAsia="zh-CN"/>
        </w:rPr>
        <w:t xml:space="preserve">UE can process </w:t>
      </w:r>
      <w:r w:rsidR="00D41E2E">
        <w:rPr>
          <w:sz w:val="20"/>
          <w:lang w:eastAsia="zh-CN"/>
        </w:rPr>
        <w:t>M</w:t>
      </w:r>
      <w:r w:rsidR="00D41E2E" w:rsidRPr="00D41E2E">
        <w:rPr>
          <w:sz w:val="20"/>
          <w:lang w:eastAsia="zh-CN"/>
        </w:rPr>
        <w:t>aximum 4 layers across target and co-UE</w:t>
      </w:r>
      <w:r>
        <w:rPr>
          <w:sz w:val="20"/>
          <w:lang w:eastAsia="zh-CN"/>
        </w:rPr>
        <w:t xml:space="preserve"> with R-ML receiver</w:t>
      </w:r>
    </w:p>
    <w:p w14:paraId="31F21498" w14:textId="1270F2B1" w:rsidR="00985A7A" w:rsidRDefault="00955D48" w:rsidP="00985A7A">
      <w:pPr>
        <w:widowControl w:val="0"/>
        <w:numPr>
          <w:ilvl w:val="2"/>
          <w:numId w:val="12"/>
        </w:numPr>
        <w:tabs>
          <w:tab w:val="left" w:pos="484"/>
          <w:tab w:val="left" w:pos="709"/>
          <w:tab w:val="left" w:pos="1440"/>
          <w:tab w:val="left" w:pos="1701"/>
        </w:tabs>
        <w:autoSpaceDN w:val="0"/>
        <w:snapToGrid w:val="0"/>
        <w:spacing w:before="60" w:after="60"/>
        <w:rPr>
          <w:sz w:val="20"/>
          <w:lang w:eastAsia="zh-CN"/>
        </w:rPr>
      </w:pPr>
      <w:r>
        <w:rPr>
          <w:rFonts w:eastAsiaTheme="minorEastAsia" w:hint="eastAsia"/>
          <w:sz w:val="20"/>
          <w:lang w:eastAsia="zh-CN"/>
        </w:rPr>
        <w:t>I</w:t>
      </w:r>
      <w:r>
        <w:rPr>
          <w:rFonts w:eastAsiaTheme="minorEastAsia"/>
          <w:sz w:val="20"/>
          <w:lang w:eastAsia="zh-CN"/>
        </w:rPr>
        <w:t xml:space="preserve">t is RAN4 understanding that this assumption does not put any restriction to network scheduling. </w:t>
      </w:r>
    </w:p>
    <w:p w14:paraId="47AC4A51" w14:textId="6AFC80A1" w:rsidR="00A570EC" w:rsidRPr="00A570EC" w:rsidRDefault="00A570EC" w:rsidP="00A570E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Pr>
          <w:sz w:val="20"/>
          <w:lang w:eastAsia="zh-CN"/>
        </w:rPr>
        <w:t xml:space="preserve">FFS </w:t>
      </w:r>
      <w:r>
        <w:rPr>
          <w:rFonts w:eastAsiaTheme="minorEastAsia" w:hint="eastAsia"/>
          <w:sz w:val="20"/>
          <w:lang w:eastAsia="zh-CN"/>
        </w:rPr>
        <w:t>D</w:t>
      </w:r>
      <w:r>
        <w:rPr>
          <w:rFonts w:eastAsiaTheme="minorEastAsia"/>
          <w:sz w:val="20"/>
          <w:lang w:eastAsia="zh-CN"/>
        </w:rPr>
        <w:t>MRS</w:t>
      </w:r>
      <w:r w:rsidR="00D41E2E">
        <w:rPr>
          <w:rFonts w:eastAsiaTheme="minorEastAsia"/>
          <w:sz w:val="20"/>
          <w:lang w:eastAsia="zh-CN"/>
        </w:rPr>
        <w:t xml:space="preserve"> configuration assumption</w:t>
      </w:r>
    </w:p>
    <w:p w14:paraId="5FB7AA91" w14:textId="5E89262C" w:rsidR="00084E31" w:rsidRDefault="00084E31"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2E210F56" w14:textId="0D98DFC4" w:rsidR="00CB2899" w:rsidRPr="00843D66" w:rsidRDefault="00CB2899" w:rsidP="00CB2899">
      <w:pPr>
        <w:widowControl w:val="0"/>
        <w:tabs>
          <w:tab w:val="left" w:pos="484"/>
          <w:tab w:val="left" w:pos="709"/>
          <w:tab w:val="left" w:pos="1440"/>
          <w:tab w:val="left" w:pos="1701"/>
        </w:tabs>
        <w:autoSpaceDN w:val="0"/>
        <w:snapToGrid w:val="0"/>
        <w:spacing w:before="60" w:after="60"/>
        <w:rPr>
          <w:rFonts w:eastAsiaTheme="minorEastAsia"/>
          <w:sz w:val="22"/>
          <w:lang w:eastAsia="zh-CN"/>
        </w:rPr>
      </w:pPr>
      <w:r>
        <w:rPr>
          <w:rFonts w:eastAsiaTheme="minorEastAsia"/>
          <w:sz w:val="22"/>
          <w:lang w:eastAsia="zh-CN"/>
        </w:rPr>
        <w:t>Discussion:</w:t>
      </w:r>
    </w:p>
    <w:p w14:paraId="47947879" w14:textId="6B5267DA" w:rsidR="006B1ECD" w:rsidRDefault="006B1ECD"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Q</w:t>
      </w:r>
      <w:r>
        <w:rPr>
          <w:rFonts w:eastAsiaTheme="minorEastAsia"/>
          <w:sz w:val="20"/>
          <w:lang w:eastAsia="zh-CN"/>
        </w:rPr>
        <w:t xml:space="preserve">C: </w:t>
      </w:r>
      <w:r w:rsidR="007F41F8">
        <w:rPr>
          <w:rFonts w:eastAsiaTheme="minorEastAsia"/>
          <w:sz w:val="20"/>
          <w:lang w:eastAsia="zh-CN"/>
        </w:rPr>
        <w:t>two concepts: 1) what UE can process</w:t>
      </w:r>
      <w:r w:rsidR="00CA0596">
        <w:rPr>
          <w:rFonts w:eastAsiaTheme="minorEastAsia"/>
          <w:sz w:val="20"/>
          <w:lang w:eastAsia="zh-CN"/>
        </w:rPr>
        <w:t xml:space="preserve"> or UE capability</w:t>
      </w:r>
      <w:r w:rsidR="007F41F8">
        <w:rPr>
          <w:rFonts w:eastAsiaTheme="minorEastAsia"/>
          <w:sz w:val="20"/>
          <w:lang w:eastAsia="zh-CN"/>
        </w:rPr>
        <w:t>, 2) network can schedule</w:t>
      </w:r>
      <w:r w:rsidR="00882263">
        <w:rPr>
          <w:rFonts w:eastAsiaTheme="minorEastAsia"/>
          <w:sz w:val="20"/>
          <w:lang w:eastAsia="zh-CN"/>
        </w:rPr>
        <w:t xml:space="preserve">, 1) can be less than or equal to 2). </w:t>
      </w:r>
    </w:p>
    <w:p w14:paraId="6488555F" w14:textId="01C688C2" w:rsidR="007F41F8" w:rsidRDefault="002B1636"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d-hoc chair: </w:t>
      </w:r>
      <w:r w:rsidR="00DA446E">
        <w:rPr>
          <w:rFonts w:eastAsiaTheme="minorEastAsia"/>
          <w:sz w:val="20"/>
          <w:lang w:eastAsia="zh-CN"/>
        </w:rPr>
        <w:t xml:space="preserve">the intention is </w:t>
      </w:r>
      <w:r>
        <w:rPr>
          <w:rFonts w:eastAsiaTheme="minorEastAsia"/>
          <w:sz w:val="20"/>
          <w:lang w:eastAsia="zh-CN"/>
        </w:rPr>
        <w:t>1</w:t>
      </w:r>
      <w:r w:rsidR="00DA446E">
        <w:rPr>
          <w:rFonts w:eastAsiaTheme="minorEastAsia"/>
          <w:sz w:val="20"/>
          <w:lang w:eastAsia="zh-CN"/>
        </w:rPr>
        <w:t>)</w:t>
      </w:r>
      <w:r w:rsidR="007F6662">
        <w:rPr>
          <w:rFonts w:eastAsiaTheme="minorEastAsia"/>
          <w:sz w:val="20"/>
          <w:lang w:eastAsia="zh-CN"/>
        </w:rPr>
        <w:t>.</w:t>
      </w:r>
    </w:p>
    <w:p w14:paraId="387924E3" w14:textId="75DEC071" w:rsidR="00843D66" w:rsidRDefault="00843D66"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sz w:val="20"/>
          <w:lang w:eastAsia="zh-CN"/>
        </w:rPr>
        <w:t xml:space="preserve">Apple: Two co-scheduled UEs: 2+2+2, for UE1 </w:t>
      </w:r>
    </w:p>
    <w:p w14:paraId="674CBC41" w14:textId="50297844" w:rsidR="007F6662" w:rsidRDefault="00CB2899"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hint="eastAsia"/>
          <w:sz w:val="20"/>
          <w:lang w:eastAsia="zh-CN"/>
        </w:rPr>
        <w:t>A</w:t>
      </w:r>
      <w:r>
        <w:rPr>
          <w:rFonts w:eastAsiaTheme="minorEastAsia"/>
          <w:sz w:val="20"/>
          <w:lang w:eastAsia="zh-CN"/>
        </w:rPr>
        <w:t>d-hoc chair: suggested wording:</w:t>
      </w:r>
    </w:p>
    <w:p w14:paraId="4352397B" w14:textId="33FF276D" w:rsidR="008C0423" w:rsidRPr="008308E9" w:rsidRDefault="008C0423" w:rsidP="008C0423">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8308E9">
        <w:rPr>
          <w:sz w:val="20"/>
          <w:lang w:eastAsia="zh-CN"/>
        </w:rPr>
        <w:t xml:space="preserve">For UE capable of R-ML receiver, from UE capability perspective, UE can process </w:t>
      </w:r>
      <w:r w:rsidR="00907AEE" w:rsidRPr="008308E9">
        <w:rPr>
          <w:sz w:val="20"/>
          <w:lang w:eastAsia="zh-CN"/>
        </w:rPr>
        <w:t>up to</w:t>
      </w:r>
      <w:r w:rsidRPr="008308E9">
        <w:rPr>
          <w:sz w:val="20"/>
          <w:lang w:eastAsia="zh-CN"/>
        </w:rPr>
        <w:t xml:space="preserve"> </w:t>
      </w:r>
      <w:r w:rsidR="00712A59" w:rsidRPr="008308E9">
        <w:rPr>
          <w:sz w:val="20"/>
          <w:lang w:eastAsia="zh-CN"/>
        </w:rPr>
        <w:t xml:space="preserve">min {Rx number, </w:t>
      </w:r>
      <w:r w:rsidRPr="008308E9">
        <w:rPr>
          <w:sz w:val="20"/>
          <w:lang w:eastAsia="zh-CN"/>
        </w:rPr>
        <w:t>4</w:t>
      </w:r>
      <w:r w:rsidR="00712A59" w:rsidRPr="008308E9">
        <w:rPr>
          <w:sz w:val="20"/>
          <w:lang w:eastAsia="zh-CN"/>
        </w:rPr>
        <w:t>}</w:t>
      </w:r>
      <w:r w:rsidRPr="008308E9">
        <w:rPr>
          <w:sz w:val="20"/>
          <w:lang w:eastAsia="zh-CN"/>
        </w:rPr>
        <w:t xml:space="preserve"> layers across target and co-scheduled UEs with R-ML receiver</w:t>
      </w:r>
    </w:p>
    <w:p w14:paraId="44740EFB" w14:textId="77777777" w:rsidR="008C0423" w:rsidRPr="008308E9" w:rsidRDefault="008C0423" w:rsidP="00392F38">
      <w:pPr>
        <w:pStyle w:val="a7"/>
        <w:numPr>
          <w:ilvl w:val="1"/>
          <w:numId w:val="2"/>
        </w:numPr>
        <w:overflowPunct/>
        <w:autoSpaceDE/>
        <w:autoSpaceDN/>
        <w:adjustRightInd/>
        <w:snapToGrid w:val="0"/>
        <w:spacing w:before="60" w:after="60"/>
        <w:ind w:left="1352" w:firstLineChars="0"/>
        <w:textAlignment w:val="auto"/>
      </w:pPr>
      <w:r w:rsidRPr="008308E9">
        <w:rPr>
          <w:rFonts w:hint="eastAsia"/>
        </w:rPr>
        <w:t>I</w:t>
      </w:r>
      <w:r w:rsidRPr="008308E9">
        <w:t xml:space="preserve">t is RAN4 understanding that this assumption does not put any restriction to network scheduling. </w:t>
      </w:r>
    </w:p>
    <w:p w14:paraId="57F9AC58" w14:textId="5848D004" w:rsidR="006B1ECD" w:rsidRDefault="00CB2899"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sz w:val="20"/>
          <w:lang w:eastAsia="zh-CN"/>
        </w:rPr>
        <w:t xml:space="preserve">HW: UE is not mandated to </w:t>
      </w:r>
      <w:r w:rsidRPr="00CB2899">
        <w:rPr>
          <w:rFonts w:eastAsiaTheme="minorEastAsia"/>
          <w:sz w:val="20"/>
          <w:lang w:eastAsia="zh-CN"/>
        </w:rPr>
        <w:t>process up to min {Rx number, 4} layers</w:t>
      </w:r>
      <w:r>
        <w:rPr>
          <w:rFonts w:eastAsiaTheme="minorEastAsia" w:hint="eastAsia"/>
          <w:sz w:val="20"/>
          <w:lang w:eastAsia="zh-CN"/>
        </w:rPr>
        <w:t>.</w:t>
      </w:r>
      <w:r>
        <w:rPr>
          <w:rFonts w:eastAsiaTheme="minorEastAsia"/>
          <w:sz w:val="20"/>
          <w:lang w:eastAsia="zh-CN"/>
        </w:rPr>
        <w:t xml:space="preserve"> It is sufficient if UE can satisfy the corresponding requirement. </w:t>
      </w:r>
    </w:p>
    <w:p w14:paraId="7C6109A8" w14:textId="70547140" w:rsidR="00CD7E75" w:rsidRDefault="00CD7E75"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7289905E" w14:textId="06ADFA07" w:rsidR="00403C56" w:rsidRPr="00403C56" w:rsidRDefault="00403C56" w:rsidP="00DD5BB7">
      <w:pPr>
        <w:widowControl w:val="0"/>
        <w:tabs>
          <w:tab w:val="left" w:pos="484"/>
          <w:tab w:val="left" w:pos="709"/>
          <w:tab w:val="left" w:pos="1440"/>
          <w:tab w:val="left" w:pos="1701"/>
        </w:tabs>
        <w:autoSpaceDN w:val="0"/>
        <w:snapToGrid w:val="0"/>
        <w:spacing w:before="60" w:after="60"/>
        <w:rPr>
          <w:rFonts w:eastAsiaTheme="minorEastAsia"/>
          <w:sz w:val="20"/>
          <w:highlight w:val="green"/>
          <w:lang w:eastAsia="zh-CN"/>
        </w:rPr>
      </w:pPr>
      <w:r w:rsidRPr="00403C56">
        <w:rPr>
          <w:rFonts w:eastAsiaTheme="minorEastAsia" w:hint="eastAsia"/>
          <w:sz w:val="20"/>
          <w:highlight w:val="green"/>
          <w:lang w:eastAsia="zh-CN"/>
        </w:rPr>
        <w:t>O</w:t>
      </w:r>
      <w:r w:rsidRPr="00403C56">
        <w:rPr>
          <w:rFonts w:eastAsiaTheme="minorEastAsia"/>
          <w:sz w:val="20"/>
          <w:highlight w:val="green"/>
          <w:lang w:eastAsia="zh-CN"/>
        </w:rPr>
        <w:t>ptions for further discussion:</w:t>
      </w:r>
    </w:p>
    <w:p w14:paraId="60CB9114" w14:textId="34E46162" w:rsidR="00CD7E75" w:rsidRPr="00E80AF6" w:rsidRDefault="00CD7E75" w:rsidP="00E80AF6">
      <w:pPr>
        <w:pStyle w:val="a7"/>
        <w:numPr>
          <w:ilvl w:val="0"/>
          <w:numId w:val="2"/>
        </w:numPr>
        <w:overflowPunct/>
        <w:autoSpaceDE/>
        <w:autoSpaceDN/>
        <w:adjustRightInd/>
        <w:snapToGrid w:val="0"/>
        <w:spacing w:before="60" w:after="60"/>
        <w:ind w:left="284" w:firstLineChars="0" w:hanging="284"/>
        <w:textAlignment w:val="auto"/>
        <w:rPr>
          <w:rFonts w:eastAsiaTheme="minorEastAsia"/>
          <w:highlight w:val="green"/>
          <w:lang w:eastAsia="zh-CN"/>
        </w:rPr>
      </w:pPr>
      <w:r w:rsidRPr="00E80AF6">
        <w:rPr>
          <w:rFonts w:eastAsia="宋体"/>
          <w:highlight w:val="green"/>
          <w:lang w:eastAsia="zh-CN"/>
        </w:rPr>
        <w:t>Option</w:t>
      </w:r>
      <w:r w:rsidRPr="00E80AF6">
        <w:rPr>
          <w:rFonts w:eastAsiaTheme="minorEastAsia"/>
          <w:highlight w:val="green"/>
          <w:lang w:eastAsia="zh-CN"/>
        </w:rPr>
        <w:t xml:space="preserve"> 1: define the applicability of the corresponding test cases </w:t>
      </w:r>
      <w:r w:rsidR="00A2194A" w:rsidRPr="00E80AF6">
        <w:rPr>
          <w:rFonts w:eastAsiaTheme="minorEastAsia"/>
          <w:highlight w:val="green"/>
          <w:lang w:eastAsia="zh-CN"/>
        </w:rPr>
        <w:t xml:space="preserve">for </w:t>
      </w:r>
      <w:r w:rsidR="00437C3D" w:rsidRPr="00E80AF6">
        <w:rPr>
          <w:rFonts w:eastAsiaTheme="minorEastAsia"/>
          <w:highlight w:val="green"/>
          <w:lang w:eastAsia="zh-CN"/>
        </w:rPr>
        <w:t xml:space="preserve">three types of UEs </w:t>
      </w:r>
      <w:r w:rsidR="00A2194A" w:rsidRPr="00E80AF6">
        <w:rPr>
          <w:rFonts w:eastAsiaTheme="minorEastAsia"/>
          <w:highlight w:val="green"/>
          <w:lang w:eastAsia="zh-CN"/>
        </w:rPr>
        <w:t>respectively</w:t>
      </w:r>
      <w:r w:rsidR="00A67B06" w:rsidRPr="00E80AF6">
        <w:rPr>
          <w:rFonts w:eastAsiaTheme="minorEastAsia"/>
          <w:highlight w:val="green"/>
          <w:lang w:eastAsia="zh-CN"/>
        </w:rPr>
        <w:t xml:space="preserve"> based on UE declaration</w:t>
      </w:r>
      <w:r w:rsidR="00A2194A" w:rsidRPr="00E80AF6">
        <w:rPr>
          <w:rFonts w:eastAsiaTheme="minorEastAsia"/>
          <w:highlight w:val="green"/>
          <w:lang w:eastAsia="zh-CN"/>
        </w:rPr>
        <w:t>.</w:t>
      </w:r>
    </w:p>
    <w:p w14:paraId="3878B369" w14:textId="45768DFD" w:rsidR="00437C3D" w:rsidRPr="00403C56" w:rsidRDefault="00437C3D" w:rsidP="00437C3D">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403C56">
        <w:rPr>
          <w:sz w:val="20"/>
          <w:highlight w:val="green"/>
          <w:lang w:eastAsia="zh-CN"/>
        </w:rPr>
        <w:t>Type 1: 2Rx UEs which can process up to 2 layers across target and co-scheduled UEs with R-ML receiver</w:t>
      </w:r>
    </w:p>
    <w:p w14:paraId="52B6CA18" w14:textId="1B423C61" w:rsidR="00437C3D" w:rsidRPr="00403C56" w:rsidRDefault="00437C3D" w:rsidP="00437C3D">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403C56">
        <w:rPr>
          <w:sz w:val="20"/>
          <w:highlight w:val="green"/>
          <w:lang w:eastAsia="zh-CN"/>
        </w:rPr>
        <w:t>Type 2: 4Rx UEs which can process up to 2 layers across target and co-scheduled UEs with R-ML receiver</w:t>
      </w:r>
    </w:p>
    <w:p w14:paraId="4AC2284D" w14:textId="792F20AA" w:rsidR="00437C3D" w:rsidRPr="00403C56" w:rsidRDefault="00437C3D" w:rsidP="00437C3D">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highlight w:val="green"/>
          <w:lang w:eastAsia="zh-CN"/>
        </w:rPr>
      </w:pPr>
      <w:r w:rsidRPr="00403C56">
        <w:rPr>
          <w:sz w:val="20"/>
          <w:highlight w:val="green"/>
          <w:lang w:eastAsia="zh-CN"/>
        </w:rPr>
        <w:t>Type 3: 4Rx UEs which can process up to 4 layers across target and co-scheduled UEs with R-ML receiver</w:t>
      </w:r>
    </w:p>
    <w:p w14:paraId="4409E2C4" w14:textId="6C972575" w:rsidR="00A2194A" w:rsidRPr="00E80AF6" w:rsidRDefault="00A2194A" w:rsidP="00E80AF6">
      <w:pPr>
        <w:pStyle w:val="a7"/>
        <w:numPr>
          <w:ilvl w:val="0"/>
          <w:numId w:val="2"/>
        </w:numPr>
        <w:overflowPunct/>
        <w:autoSpaceDE/>
        <w:autoSpaceDN/>
        <w:adjustRightInd/>
        <w:snapToGrid w:val="0"/>
        <w:spacing w:before="60" w:after="60"/>
        <w:ind w:left="284" w:firstLineChars="0" w:hanging="284"/>
        <w:textAlignment w:val="auto"/>
        <w:rPr>
          <w:rFonts w:eastAsia="宋体"/>
          <w:highlight w:val="green"/>
          <w:lang w:eastAsia="zh-CN"/>
        </w:rPr>
      </w:pPr>
      <w:r w:rsidRPr="00E80AF6">
        <w:rPr>
          <w:rFonts w:eastAsia="宋体"/>
          <w:highlight w:val="green"/>
          <w:lang w:eastAsia="zh-CN"/>
        </w:rPr>
        <w:t xml:space="preserve">Option 2: </w:t>
      </w:r>
      <w:r w:rsidR="00507748" w:rsidRPr="00E80AF6">
        <w:rPr>
          <w:rFonts w:eastAsia="宋体"/>
          <w:highlight w:val="green"/>
          <w:lang w:eastAsia="zh-CN"/>
        </w:rPr>
        <w:t>define the applicability of the corresponding test cases for the three types of UEs respectively based on UE capability reporting.</w:t>
      </w:r>
    </w:p>
    <w:p w14:paraId="2D24D010" w14:textId="00D47385" w:rsidR="00240742" w:rsidRPr="00E80AF6" w:rsidRDefault="00240742" w:rsidP="00E80AF6">
      <w:pPr>
        <w:pStyle w:val="a7"/>
        <w:numPr>
          <w:ilvl w:val="0"/>
          <w:numId w:val="2"/>
        </w:numPr>
        <w:overflowPunct/>
        <w:autoSpaceDE/>
        <w:autoSpaceDN/>
        <w:adjustRightInd/>
        <w:snapToGrid w:val="0"/>
        <w:spacing w:before="60" w:after="60"/>
        <w:ind w:left="284" w:firstLineChars="0" w:hanging="284"/>
        <w:textAlignment w:val="auto"/>
        <w:rPr>
          <w:rFonts w:eastAsia="宋体"/>
          <w:highlight w:val="green"/>
          <w:lang w:eastAsia="zh-CN"/>
        </w:rPr>
      </w:pPr>
      <w:r w:rsidRPr="00E80AF6">
        <w:rPr>
          <w:rFonts w:eastAsia="宋体"/>
          <w:highlight w:val="green"/>
          <w:lang w:eastAsia="zh-CN"/>
        </w:rPr>
        <w:t>Other options are not precluded</w:t>
      </w:r>
    </w:p>
    <w:p w14:paraId="033D089B" w14:textId="37229AA4" w:rsidR="007E2823" w:rsidRPr="00507748" w:rsidRDefault="00507748" w:rsidP="00DD5BB7">
      <w:pPr>
        <w:widowControl w:val="0"/>
        <w:tabs>
          <w:tab w:val="left" w:pos="484"/>
          <w:tab w:val="left" w:pos="709"/>
          <w:tab w:val="left" w:pos="1440"/>
          <w:tab w:val="left" w:pos="1701"/>
        </w:tabs>
        <w:autoSpaceDN w:val="0"/>
        <w:snapToGrid w:val="0"/>
        <w:spacing w:before="60" w:after="60"/>
        <w:rPr>
          <w:rFonts w:eastAsiaTheme="minorEastAsia"/>
          <w:sz w:val="20"/>
          <w:lang w:eastAsia="zh-CN"/>
        </w:rPr>
      </w:pPr>
      <w:r>
        <w:rPr>
          <w:rFonts w:eastAsiaTheme="minorEastAsia"/>
          <w:sz w:val="20"/>
          <w:lang w:eastAsia="zh-CN"/>
        </w:rPr>
        <w:t xml:space="preserve"> </w:t>
      </w:r>
    </w:p>
    <w:p w14:paraId="13C3A6F9" w14:textId="10AEFECA" w:rsidR="00191620" w:rsidRDefault="00191620" w:rsidP="00191620">
      <w:pPr>
        <w:pStyle w:val="3"/>
        <w:numPr>
          <w:ilvl w:val="0"/>
          <w:numId w:val="0"/>
        </w:numPr>
        <w:rPr>
          <w:sz w:val="24"/>
          <w:szCs w:val="16"/>
        </w:rPr>
      </w:pPr>
      <w:r w:rsidRPr="009601D2">
        <w:rPr>
          <w:rFonts w:hint="eastAsia"/>
          <w:sz w:val="24"/>
          <w:szCs w:val="16"/>
        </w:rPr>
        <w:t>2.2.</w:t>
      </w:r>
      <w:r>
        <w:rPr>
          <w:sz w:val="24"/>
          <w:szCs w:val="16"/>
        </w:rPr>
        <w:t>2</w:t>
      </w:r>
      <w:r>
        <w:rPr>
          <w:rFonts w:hint="eastAsia"/>
          <w:sz w:val="24"/>
          <w:szCs w:val="16"/>
        </w:rPr>
        <w:tab/>
      </w:r>
      <w:r>
        <w:rPr>
          <w:sz w:val="24"/>
          <w:szCs w:val="16"/>
        </w:rPr>
        <w:t>Discussion on simulation result summary and TP</w:t>
      </w:r>
      <w:r w:rsidR="00DD7147">
        <w:rPr>
          <w:sz w:val="24"/>
          <w:szCs w:val="16"/>
        </w:rPr>
        <w:t>s</w:t>
      </w:r>
    </w:p>
    <w:p w14:paraId="0C4ED2A2" w14:textId="7255C2AE" w:rsidR="00191620" w:rsidRPr="00E80AF6" w:rsidRDefault="00E80AF6" w:rsidP="00191620">
      <w:pPr>
        <w:rPr>
          <w:rFonts w:eastAsiaTheme="minorEastAsia"/>
          <w:sz w:val="21"/>
          <w:szCs w:val="21"/>
          <w:lang w:val="sv-SE" w:eastAsia="zh-CN"/>
        </w:rPr>
      </w:pPr>
      <w:r>
        <w:rPr>
          <w:rFonts w:eastAsiaTheme="minorEastAsia"/>
          <w:sz w:val="21"/>
          <w:szCs w:val="21"/>
          <w:lang w:val="sv-SE" w:eastAsia="zh-CN"/>
        </w:rPr>
        <w:t>Ad-hoc chair:</w:t>
      </w:r>
      <w:r>
        <w:rPr>
          <w:rFonts w:eastAsiaTheme="minorEastAsia" w:hint="eastAsia"/>
          <w:sz w:val="21"/>
          <w:szCs w:val="21"/>
          <w:lang w:val="sv-SE" w:eastAsia="zh-CN"/>
        </w:rPr>
        <w:t xml:space="preserve"> </w:t>
      </w:r>
      <w:r w:rsidR="00190AF0" w:rsidRPr="00E80AF6">
        <w:rPr>
          <w:rFonts w:eastAsiaTheme="minorEastAsia"/>
          <w:sz w:val="21"/>
          <w:szCs w:val="21"/>
          <w:lang w:val="sv-SE" w:eastAsia="zh-CN"/>
        </w:rPr>
        <w:t>For some cases, there is big span for MMSE-IRC receiver. Further alignment on the results are reuqired</w:t>
      </w:r>
      <w:r w:rsidR="00AA6B94" w:rsidRPr="00E80AF6">
        <w:rPr>
          <w:rFonts w:eastAsiaTheme="minorEastAsia"/>
          <w:sz w:val="21"/>
          <w:szCs w:val="21"/>
          <w:lang w:val="sv-SE" w:eastAsia="zh-CN"/>
        </w:rPr>
        <w:t>, especially for the cases with more than 5dB span.</w:t>
      </w:r>
    </w:p>
    <w:p w14:paraId="48056D1E" w14:textId="269B8ECF" w:rsidR="00E00065" w:rsidRPr="00E80AF6" w:rsidRDefault="00E00065" w:rsidP="00191620">
      <w:pPr>
        <w:rPr>
          <w:rFonts w:eastAsiaTheme="minorEastAsia"/>
          <w:sz w:val="21"/>
          <w:szCs w:val="21"/>
          <w:lang w:val="sv-SE" w:eastAsia="zh-CN"/>
        </w:rPr>
      </w:pPr>
      <w:r w:rsidRPr="00E80AF6">
        <w:rPr>
          <w:rFonts w:eastAsiaTheme="minorEastAsia" w:hint="eastAsia"/>
          <w:sz w:val="21"/>
          <w:szCs w:val="21"/>
          <w:lang w:val="sv-SE" w:eastAsia="zh-CN"/>
        </w:rPr>
        <w:lastRenderedPageBreak/>
        <w:t>D</w:t>
      </w:r>
      <w:r w:rsidRPr="00E80AF6">
        <w:rPr>
          <w:rFonts w:eastAsiaTheme="minorEastAsia"/>
          <w:sz w:val="21"/>
          <w:szCs w:val="21"/>
          <w:lang w:val="sv-SE" w:eastAsia="zh-CN"/>
        </w:rPr>
        <w:t>iscssion on Nokia’</w:t>
      </w:r>
      <w:r w:rsidRPr="00E80AF6">
        <w:rPr>
          <w:rFonts w:eastAsiaTheme="minorEastAsia" w:hint="eastAsia"/>
          <w:sz w:val="21"/>
          <w:szCs w:val="21"/>
          <w:lang w:val="sv-SE" w:eastAsia="zh-CN"/>
        </w:rPr>
        <w:t>s</w:t>
      </w:r>
      <w:r w:rsidRPr="00E80AF6">
        <w:rPr>
          <w:rFonts w:eastAsiaTheme="minorEastAsia"/>
          <w:sz w:val="21"/>
          <w:szCs w:val="21"/>
          <w:lang w:val="sv-SE" w:eastAsia="zh-CN"/>
        </w:rPr>
        <w:t xml:space="preserve"> </w:t>
      </w:r>
      <w:r w:rsidRPr="00E80AF6">
        <w:rPr>
          <w:rFonts w:eastAsiaTheme="minorEastAsia" w:hint="eastAsia"/>
          <w:sz w:val="21"/>
          <w:szCs w:val="21"/>
          <w:lang w:val="sv-SE" w:eastAsia="zh-CN"/>
        </w:rPr>
        <w:t>TP:</w:t>
      </w:r>
    </w:p>
    <w:p w14:paraId="38C253D9" w14:textId="13E2100A" w:rsidR="001E570C" w:rsidRPr="00E80AF6" w:rsidRDefault="001E570C" w:rsidP="00191620">
      <w:pPr>
        <w:rPr>
          <w:rFonts w:eastAsiaTheme="minorEastAsia"/>
          <w:sz w:val="21"/>
          <w:szCs w:val="21"/>
          <w:highlight w:val="green"/>
          <w:lang w:val="sv-SE" w:eastAsia="zh-CN"/>
        </w:rPr>
      </w:pPr>
      <w:r w:rsidRPr="00E80AF6">
        <w:rPr>
          <w:rFonts w:eastAsiaTheme="minorEastAsia"/>
          <w:sz w:val="21"/>
          <w:szCs w:val="21"/>
          <w:highlight w:val="green"/>
          <w:lang w:val="sv-SE" w:eastAsia="zh-CN"/>
        </w:rPr>
        <w:t>Agreement:</w:t>
      </w:r>
    </w:p>
    <w:p w14:paraId="528551B9" w14:textId="77777777" w:rsidR="00EB5778" w:rsidRPr="00E80AF6" w:rsidRDefault="00EB5778" w:rsidP="00EB5778">
      <w:pPr>
        <w:rPr>
          <w:rFonts w:eastAsiaTheme="minorEastAsia"/>
          <w:sz w:val="21"/>
          <w:szCs w:val="21"/>
          <w:lang w:val="sv-SE" w:eastAsia="zh-CN"/>
        </w:rPr>
      </w:pPr>
      <w:r w:rsidRPr="00E80AF6">
        <w:rPr>
          <w:rFonts w:eastAsiaTheme="minorEastAsia"/>
          <w:sz w:val="21"/>
          <w:szCs w:val="21"/>
          <w:highlight w:val="green"/>
          <w:lang w:val="sv-SE" w:eastAsia="zh-CN"/>
        </w:rPr>
        <w:t>The [] on the simulation results can be kept in the TP.</w:t>
      </w:r>
      <w:r w:rsidRPr="00E80AF6">
        <w:rPr>
          <w:rFonts w:eastAsiaTheme="minorEastAsia"/>
          <w:sz w:val="21"/>
          <w:szCs w:val="21"/>
          <w:lang w:val="sv-SE" w:eastAsia="zh-CN"/>
        </w:rPr>
        <w:t xml:space="preserve"> </w:t>
      </w:r>
    </w:p>
    <w:p w14:paraId="0F559DF5" w14:textId="5DF97F80" w:rsidR="00E00065" w:rsidRPr="00E80AF6" w:rsidRDefault="002F5F8F" w:rsidP="00191620">
      <w:pPr>
        <w:rPr>
          <w:rFonts w:eastAsiaTheme="minorEastAsia"/>
          <w:sz w:val="21"/>
          <w:szCs w:val="21"/>
          <w:highlight w:val="green"/>
          <w:lang w:val="sv-SE" w:eastAsia="zh-CN"/>
        </w:rPr>
      </w:pPr>
      <w:r w:rsidRPr="00E80AF6">
        <w:rPr>
          <w:rFonts w:eastAsiaTheme="minorEastAsia"/>
          <w:sz w:val="21"/>
          <w:szCs w:val="21"/>
          <w:highlight w:val="green"/>
          <w:lang w:val="sv-SE" w:eastAsia="zh-CN"/>
        </w:rPr>
        <w:t xml:space="preserve">The following </w:t>
      </w:r>
      <w:r w:rsidR="00EB389A" w:rsidRPr="00E80AF6">
        <w:rPr>
          <w:rFonts w:eastAsiaTheme="minorEastAsia"/>
          <w:sz w:val="21"/>
          <w:szCs w:val="21"/>
          <w:highlight w:val="green"/>
          <w:lang w:val="sv-SE" w:eastAsia="zh-CN"/>
        </w:rPr>
        <w:t xml:space="preserve">text </w:t>
      </w:r>
      <w:r w:rsidRPr="00E80AF6">
        <w:rPr>
          <w:rFonts w:eastAsiaTheme="minorEastAsia"/>
          <w:sz w:val="21"/>
          <w:szCs w:val="21"/>
          <w:highlight w:val="green"/>
          <w:lang w:val="sv-SE" w:eastAsia="zh-CN"/>
        </w:rPr>
        <w:t>will be removed from section 4.4.3</w:t>
      </w:r>
    </w:p>
    <w:p w14:paraId="17362E1C" w14:textId="77777777" w:rsidR="00E00065" w:rsidRPr="00E80AF6" w:rsidRDefault="00E00065" w:rsidP="001E570C">
      <w:pPr>
        <w:ind w:leftChars="100" w:left="240"/>
        <w:rPr>
          <w:sz w:val="21"/>
          <w:szCs w:val="21"/>
          <w:highlight w:val="green"/>
        </w:rPr>
      </w:pPr>
      <w:r w:rsidRPr="00E80AF6">
        <w:rPr>
          <w:sz w:val="21"/>
          <w:szCs w:val="21"/>
          <w:highlight w:val="green"/>
        </w:rPr>
        <w:t>Observations made from the study into the need for network assistance:</w:t>
      </w:r>
    </w:p>
    <w:p w14:paraId="14939B33" w14:textId="77777777" w:rsidR="00E00065" w:rsidRPr="00E80AF6" w:rsidRDefault="00E00065" w:rsidP="001E570C">
      <w:pPr>
        <w:pStyle w:val="a7"/>
        <w:numPr>
          <w:ilvl w:val="0"/>
          <w:numId w:val="34"/>
        </w:numPr>
        <w:overflowPunct/>
        <w:autoSpaceDE/>
        <w:autoSpaceDN/>
        <w:adjustRightInd/>
        <w:snapToGrid w:val="0"/>
        <w:spacing w:after="160" w:line="259" w:lineRule="auto"/>
        <w:ind w:leftChars="250" w:left="960" w:firstLineChars="0"/>
        <w:contextualSpacing/>
        <w:jc w:val="both"/>
        <w:textAlignment w:val="auto"/>
        <w:rPr>
          <w:sz w:val="21"/>
          <w:szCs w:val="21"/>
          <w:highlight w:val="green"/>
          <w:lang w:eastAsia="zh-CN"/>
        </w:rPr>
      </w:pPr>
      <w:r w:rsidRPr="00E80AF6">
        <w:rPr>
          <w:i/>
          <w:color w:val="0070C0"/>
          <w:sz w:val="21"/>
          <w:szCs w:val="21"/>
          <w:highlight w:val="green"/>
          <w:lang w:eastAsia="zh-CN"/>
        </w:rPr>
        <w:t>&lt;Text will be added&gt;</w:t>
      </w:r>
    </w:p>
    <w:p w14:paraId="4A21D89B" w14:textId="6B13DF0D" w:rsidR="00544679" w:rsidRPr="00E80AF6" w:rsidRDefault="00544679" w:rsidP="00544679">
      <w:pPr>
        <w:rPr>
          <w:rFonts w:eastAsiaTheme="minorEastAsia"/>
          <w:sz w:val="21"/>
          <w:szCs w:val="21"/>
          <w:lang w:val="sv-SE" w:eastAsia="zh-CN"/>
        </w:rPr>
      </w:pPr>
      <w:r w:rsidRPr="00E80AF6">
        <w:rPr>
          <w:rFonts w:eastAsiaTheme="minorEastAsia" w:hint="eastAsia"/>
          <w:sz w:val="21"/>
          <w:szCs w:val="21"/>
          <w:lang w:val="sv-SE" w:eastAsia="zh-CN"/>
        </w:rPr>
        <w:t>D</w:t>
      </w:r>
      <w:r w:rsidRPr="00E80AF6">
        <w:rPr>
          <w:rFonts w:eastAsiaTheme="minorEastAsia"/>
          <w:sz w:val="21"/>
          <w:szCs w:val="21"/>
          <w:lang w:val="sv-SE" w:eastAsia="zh-CN"/>
        </w:rPr>
        <w:t>iscssion on E///’</w:t>
      </w:r>
      <w:r w:rsidRPr="00E80AF6">
        <w:rPr>
          <w:rFonts w:eastAsiaTheme="minorEastAsia" w:hint="eastAsia"/>
          <w:sz w:val="21"/>
          <w:szCs w:val="21"/>
          <w:lang w:val="sv-SE" w:eastAsia="zh-CN"/>
        </w:rPr>
        <w:t>s</w:t>
      </w:r>
      <w:r w:rsidRPr="00E80AF6">
        <w:rPr>
          <w:rFonts w:eastAsiaTheme="minorEastAsia"/>
          <w:sz w:val="21"/>
          <w:szCs w:val="21"/>
          <w:lang w:val="sv-SE" w:eastAsia="zh-CN"/>
        </w:rPr>
        <w:t xml:space="preserve"> </w:t>
      </w:r>
      <w:r w:rsidRPr="00E80AF6">
        <w:rPr>
          <w:rFonts w:eastAsiaTheme="minorEastAsia" w:hint="eastAsia"/>
          <w:sz w:val="21"/>
          <w:szCs w:val="21"/>
          <w:lang w:val="sv-SE" w:eastAsia="zh-CN"/>
        </w:rPr>
        <w:t>TP:</w:t>
      </w:r>
    </w:p>
    <w:p w14:paraId="7460D301" w14:textId="2144F054" w:rsidR="005F6B24" w:rsidRPr="00E80AF6" w:rsidRDefault="005F6B24" w:rsidP="00544679">
      <w:pPr>
        <w:rPr>
          <w:rFonts w:eastAsiaTheme="minorEastAsia"/>
          <w:sz w:val="21"/>
          <w:szCs w:val="21"/>
          <w:highlight w:val="green"/>
          <w:lang w:val="sv-SE" w:eastAsia="zh-CN"/>
        </w:rPr>
      </w:pPr>
      <w:r w:rsidRPr="00E80AF6">
        <w:rPr>
          <w:rFonts w:eastAsiaTheme="minorEastAsia"/>
          <w:sz w:val="21"/>
          <w:szCs w:val="21"/>
          <w:highlight w:val="green"/>
          <w:lang w:val="sv-SE" w:eastAsia="zh-CN"/>
        </w:rPr>
        <w:t>Agreement:</w:t>
      </w:r>
    </w:p>
    <w:p w14:paraId="05D516ED" w14:textId="7F989B57" w:rsidR="00D41E2E" w:rsidRPr="00FD3A4D" w:rsidRDefault="00544679" w:rsidP="00FD3A4D">
      <w:pPr>
        <w:rPr>
          <w:rFonts w:eastAsiaTheme="minorEastAsia"/>
          <w:sz w:val="21"/>
          <w:szCs w:val="21"/>
          <w:lang w:val="sv-SE" w:eastAsia="zh-CN"/>
        </w:rPr>
      </w:pPr>
      <w:r w:rsidRPr="00E80AF6">
        <w:rPr>
          <w:rFonts w:eastAsiaTheme="minorEastAsia"/>
          <w:sz w:val="21"/>
          <w:szCs w:val="21"/>
          <w:highlight w:val="green"/>
          <w:lang w:val="sv-SE" w:eastAsia="zh-CN"/>
        </w:rPr>
        <w:t>Keep the average numbers</w:t>
      </w:r>
      <w:r w:rsidR="00560F4A" w:rsidRPr="00E80AF6">
        <w:rPr>
          <w:rFonts w:eastAsiaTheme="minorEastAsia"/>
          <w:sz w:val="21"/>
          <w:szCs w:val="21"/>
          <w:highlight w:val="green"/>
          <w:lang w:val="sv-SE" w:eastAsia="zh-CN"/>
        </w:rPr>
        <w:t xml:space="preserve"> and </w:t>
      </w:r>
      <w:r w:rsidR="001D384F" w:rsidRPr="00E80AF6">
        <w:rPr>
          <w:rFonts w:eastAsiaTheme="minorEastAsia"/>
          <w:sz w:val="21"/>
          <w:szCs w:val="21"/>
          <w:highlight w:val="green"/>
          <w:lang w:val="sv-SE" w:eastAsia="zh-CN"/>
        </w:rPr>
        <w:t xml:space="preserve">the </w:t>
      </w:r>
      <w:r w:rsidR="00560F4A" w:rsidRPr="00E80AF6">
        <w:rPr>
          <w:rFonts w:eastAsiaTheme="minorEastAsia"/>
          <w:sz w:val="21"/>
          <w:szCs w:val="21"/>
          <w:highlight w:val="green"/>
          <w:lang w:val="sv-SE" w:eastAsia="zh-CN"/>
        </w:rPr>
        <w:t>span values</w:t>
      </w:r>
      <w:r w:rsidRPr="00E80AF6">
        <w:rPr>
          <w:rFonts w:eastAsiaTheme="minorEastAsia"/>
          <w:sz w:val="21"/>
          <w:szCs w:val="21"/>
          <w:highlight w:val="green"/>
          <w:lang w:val="sv-SE" w:eastAsia="zh-CN"/>
        </w:rPr>
        <w:t xml:space="preserve"> for different cases in the tables in the TP, and attach the summary spreadsheet with each individual company’s results</w:t>
      </w:r>
      <w:r w:rsidR="00BD0864" w:rsidRPr="00E80AF6">
        <w:rPr>
          <w:rFonts w:eastAsiaTheme="minorEastAsia"/>
          <w:sz w:val="21"/>
          <w:szCs w:val="21"/>
          <w:highlight w:val="green"/>
          <w:lang w:val="sv-SE" w:eastAsia="zh-CN"/>
        </w:rPr>
        <w:t xml:space="preserve"> included</w:t>
      </w:r>
      <w:r w:rsidRPr="00E80AF6">
        <w:rPr>
          <w:rFonts w:eastAsiaTheme="minorEastAsia"/>
          <w:sz w:val="21"/>
          <w:szCs w:val="21"/>
          <w:highlight w:val="green"/>
          <w:lang w:val="sv-SE" w:eastAsia="zh-CN"/>
        </w:rPr>
        <w:t>.</w:t>
      </w:r>
      <w:r w:rsidRPr="00E80AF6">
        <w:rPr>
          <w:rFonts w:eastAsiaTheme="minorEastAsia"/>
          <w:sz w:val="21"/>
          <w:szCs w:val="21"/>
          <w:lang w:val="sv-SE" w:eastAsia="zh-CN"/>
        </w:rPr>
        <w:t xml:space="preserve"> </w:t>
      </w:r>
    </w:p>
    <w:sectPr w:rsidR="00D41E2E" w:rsidRPr="00FD3A4D"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B47CD" w14:textId="77777777" w:rsidR="00CC3A32" w:rsidRDefault="00CC3A32" w:rsidP="004B5AA6">
      <w:r>
        <w:separator/>
      </w:r>
    </w:p>
  </w:endnote>
  <w:endnote w:type="continuationSeparator" w:id="0">
    <w:p w14:paraId="56E6AC50" w14:textId="77777777" w:rsidR="00CC3A32" w:rsidRDefault="00CC3A32"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4F072B7D" w:rsidR="009B65E3" w:rsidRDefault="009B65E3">
        <w:pPr>
          <w:pStyle w:val="a5"/>
          <w:jc w:val="center"/>
        </w:pPr>
        <w:r>
          <w:fldChar w:fldCharType="begin"/>
        </w:r>
        <w:r>
          <w:instrText>PAGE   \* MERGEFORMAT</w:instrText>
        </w:r>
        <w:r>
          <w:fldChar w:fldCharType="separate"/>
        </w:r>
        <w:r w:rsidR="003074CD" w:rsidRPr="003074CD">
          <w:rPr>
            <w:noProof/>
            <w:lang w:val="zh-CN" w:eastAsia="zh-CN"/>
          </w:rPr>
          <w:t>2</w:t>
        </w:r>
        <w:r>
          <w:fldChar w:fldCharType="end"/>
        </w:r>
      </w:p>
    </w:sdtContent>
  </w:sdt>
  <w:p w14:paraId="3EFC3BA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6DC72" w14:textId="77777777" w:rsidR="00CC3A32" w:rsidRDefault="00CC3A32" w:rsidP="004B5AA6">
      <w:r>
        <w:separator/>
      </w:r>
    </w:p>
  </w:footnote>
  <w:footnote w:type="continuationSeparator" w:id="0">
    <w:p w14:paraId="56328B16" w14:textId="77777777" w:rsidR="00CC3A32" w:rsidRDefault="00CC3A32"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9"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6"/>
  </w:num>
  <w:num w:numId="4">
    <w:abstractNumId w:val="19"/>
  </w:num>
  <w:num w:numId="5">
    <w:abstractNumId w:val="20"/>
  </w:num>
  <w:num w:numId="6">
    <w:abstractNumId w:val="15"/>
  </w:num>
  <w:num w:numId="7">
    <w:abstractNumId w:val="10"/>
  </w:num>
  <w:num w:numId="8">
    <w:abstractNumId w:val="0"/>
  </w:num>
  <w:num w:numId="9">
    <w:abstractNumId w:val="1"/>
  </w:num>
  <w:num w:numId="10">
    <w:abstractNumId w:val="13"/>
  </w:num>
  <w:num w:numId="11">
    <w:abstractNumId w:val="7"/>
  </w:num>
  <w:num w:numId="12">
    <w:abstractNumId w:val="11"/>
  </w:num>
  <w:num w:numId="13">
    <w:abstractNumId w:val="4"/>
  </w:num>
  <w:num w:numId="14">
    <w:abstractNumId w:val="16"/>
  </w:num>
  <w:num w:numId="15">
    <w:abstractNumId w:val="8"/>
  </w:num>
  <w:num w:numId="16">
    <w:abstractNumId w:val="13"/>
  </w:num>
  <w:num w:numId="17">
    <w:abstractNumId w:val="9"/>
  </w:num>
  <w:num w:numId="18">
    <w:abstractNumId w:val="5"/>
  </w:num>
  <w:num w:numId="19">
    <w:abstractNumId w:val="18"/>
  </w:num>
  <w:num w:numId="20">
    <w:abstractNumId w:val="21"/>
  </w:num>
  <w:num w:numId="21">
    <w:abstractNumId w:val="13"/>
  </w:num>
  <w:num w:numId="22">
    <w:abstractNumId w:val="12"/>
  </w:num>
  <w:num w:numId="23">
    <w:abstractNumId w:val="14"/>
  </w:num>
  <w:num w:numId="24">
    <w:abstractNumId w:val="15"/>
  </w:num>
  <w:num w:numId="25">
    <w:abstractNumId w:val="11"/>
  </w:num>
  <w:num w:numId="26">
    <w:abstractNumId w:val="4"/>
  </w:num>
  <w:num w:numId="27">
    <w:abstractNumId w:val="1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1"/>
  </w:num>
  <w:num w:numId="32">
    <w:abstractNumId w:val="4"/>
  </w:num>
  <w:num w:numId="33">
    <w:abstractNumId w:val="1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A60"/>
    <w:rsid w:val="0001598C"/>
    <w:rsid w:val="00032D37"/>
    <w:rsid w:val="00035417"/>
    <w:rsid w:val="00036AF5"/>
    <w:rsid w:val="00052C3C"/>
    <w:rsid w:val="000641FF"/>
    <w:rsid w:val="00066D78"/>
    <w:rsid w:val="00071C65"/>
    <w:rsid w:val="00084E31"/>
    <w:rsid w:val="00085926"/>
    <w:rsid w:val="00092734"/>
    <w:rsid w:val="00094CDE"/>
    <w:rsid w:val="000954E9"/>
    <w:rsid w:val="000A6160"/>
    <w:rsid w:val="000B2509"/>
    <w:rsid w:val="000B4C76"/>
    <w:rsid w:val="000B759A"/>
    <w:rsid w:val="000D5613"/>
    <w:rsid w:val="000E5628"/>
    <w:rsid w:val="000F1696"/>
    <w:rsid w:val="000F24F3"/>
    <w:rsid w:val="000F6DC4"/>
    <w:rsid w:val="0010631D"/>
    <w:rsid w:val="0012186B"/>
    <w:rsid w:val="00130AF7"/>
    <w:rsid w:val="001445CF"/>
    <w:rsid w:val="00150252"/>
    <w:rsid w:val="00161450"/>
    <w:rsid w:val="001730E6"/>
    <w:rsid w:val="00182003"/>
    <w:rsid w:val="00190AF0"/>
    <w:rsid w:val="00191620"/>
    <w:rsid w:val="00197033"/>
    <w:rsid w:val="001A337D"/>
    <w:rsid w:val="001C6342"/>
    <w:rsid w:val="001D384F"/>
    <w:rsid w:val="001D5ABD"/>
    <w:rsid w:val="001D5C05"/>
    <w:rsid w:val="001E12A6"/>
    <w:rsid w:val="001E2697"/>
    <w:rsid w:val="001E570C"/>
    <w:rsid w:val="001F00AA"/>
    <w:rsid w:val="001F1F1E"/>
    <w:rsid w:val="001F2EAB"/>
    <w:rsid w:val="0020033A"/>
    <w:rsid w:val="00212FDC"/>
    <w:rsid w:val="0021726D"/>
    <w:rsid w:val="00230D4F"/>
    <w:rsid w:val="002358CF"/>
    <w:rsid w:val="00240742"/>
    <w:rsid w:val="00247B6E"/>
    <w:rsid w:val="0026453C"/>
    <w:rsid w:val="002645D3"/>
    <w:rsid w:val="00266C9E"/>
    <w:rsid w:val="002808A0"/>
    <w:rsid w:val="002B1636"/>
    <w:rsid w:val="002B2F2A"/>
    <w:rsid w:val="002C34FC"/>
    <w:rsid w:val="002C6B40"/>
    <w:rsid w:val="002D1E52"/>
    <w:rsid w:val="002D2D9D"/>
    <w:rsid w:val="002E078E"/>
    <w:rsid w:val="002E1952"/>
    <w:rsid w:val="002F2CD6"/>
    <w:rsid w:val="002F3662"/>
    <w:rsid w:val="002F5F8F"/>
    <w:rsid w:val="00304DE3"/>
    <w:rsid w:val="003074CD"/>
    <w:rsid w:val="00314B8A"/>
    <w:rsid w:val="00317126"/>
    <w:rsid w:val="00321F8E"/>
    <w:rsid w:val="00324845"/>
    <w:rsid w:val="00324A9F"/>
    <w:rsid w:val="00330594"/>
    <w:rsid w:val="003359C8"/>
    <w:rsid w:val="0034418B"/>
    <w:rsid w:val="003477B2"/>
    <w:rsid w:val="003549FA"/>
    <w:rsid w:val="003646C3"/>
    <w:rsid w:val="00367D80"/>
    <w:rsid w:val="00372A8B"/>
    <w:rsid w:val="003859D4"/>
    <w:rsid w:val="00392F38"/>
    <w:rsid w:val="00395B79"/>
    <w:rsid w:val="00396400"/>
    <w:rsid w:val="003A2888"/>
    <w:rsid w:val="003A2C68"/>
    <w:rsid w:val="003A78B9"/>
    <w:rsid w:val="003C0B02"/>
    <w:rsid w:val="003C241F"/>
    <w:rsid w:val="003E5CFF"/>
    <w:rsid w:val="003F7FC0"/>
    <w:rsid w:val="004006B5"/>
    <w:rsid w:val="004031F1"/>
    <w:rsid w:val="00403C56"/>
    <w:rsid w:val="00410A11"/>
    <w:rsid w:val="00415A0A"/>
    <w:rsid w:val="0042263C"/>
    <w:rsid w:val="004244D0"/>
    <w:rsid w:val="00430412"/>
    <w:rsid w:val="00437C3D"/>
    <w:rsid w:val="00456A50"/>
    <w:rsid w:val="00462D96"/>
    <w:rsid w:val="0047146B"/>
    <w:rsid w:val="0047365C"/>
    <w:rsid w:val="00473AF6"/>
    <w:rsid w:val="00483822"/>
    <w:rsid w:val="00494EF2"/>
    <w:rsid w:val="004A3440"/>
    <w:rsid w:val="004B05A1"/>
    <w:rsid w:val="004B4F74"/>
    <w:rsid w:val="004B5AA6"/>
    <w:rsid w:val="004C733A"/>
    <w:rsid w:val="004E1D25"/>
    <w:rsid w:val="004F062F"/>
    <w:rsid w:val="00502625"/>
    <w:rsid w:val="00507748"/>
    <w:rsid w:val="00534095"/>
    <w:rsid w:val="00535482"/>
    <w:rsid w:val="00541673"/>
    <w:rsid w:val="00544679"/>
    <w:rsid w:val="005472B7"/>
    <w:rsid w:val="00553D3C"/>
    <w:rsid w:val="00555422"/>
    <w:rsid w:val="0056006A"/>
    <w:rsid w:val="00560F4A"/>
    <w:rsid w:val="00562C46"/>
    <w:rsid w:val="0057054B"/>
    <w:rsid w:val="00574AF4"/>
    <w:rsid w:val="005757AE"/>
    <w:rsid w:val="00583041"/>
    <w:rsid w:val="005838E9"/>
    <w:rsid w:val="00597C68"/>
    <w:rsid w:val="005A7BB7"/>
    <w:rsid w:val="005B3E69"/>
    <w:rsid w:val="005C06D0"/>
    <w:rsid w:val="005F6B24"/>
    <w:rsid w:val="005F76EA"/>
    <w:rsid w:val="00601194"/>
    <w:rsid w:val="006025E3"/>
    <w:rsid w:val="0060420D"/>
    <w:rsid w:val="00616460"/>
    <w:rsid w:val="00622570"/>
    <w:rsid w:val="00623474"/>
    <w:rsid w:val="00633076"/>
    <w:rsid w:val="0064679F"/>
    <w:rsid w:val="00647BE8"/>
    <w:rsid w:val="00664B88"/>
    <w:rsid w:val="006654BD"/>
    <w:rsid w:val="00665C65"/>
    <w:rsid w:val="00680136"/>
    <w:rsid w:val="0068155B"/>
    <w:rsid w:val="00686619"/>
    <w:rsid w:val="006966E9"/>
    <w:rsid w:val="00696BEF"/>
    <w:rsid w:val="006A2122"/>
    <w:rsid w:val="006A23B1"/>
    <w:rsid w:val="006B1ECD"/>
    <w:rsid w:val="006B6154"/>
    <w:rsid w:val="006B6D51"/>
    <w:rsid w:val="006E6FC9"/>
    <w:rsid w:val="006F4DAD"/>
    <w:rsid w:val="006F5103"/>
    <w:rsid w:val="007067BC"/>
    <w:rsid w:val="00706E11"/>
    <w:rsid w:val="00710C7E"/>
    <w:rsid w:val="00712A59"/>
    <w:rsid w:val="00713B1F"/>
    <w:rsid w:val="00727464"/>
    <w:rsid w:val="007317B5"/>
    <w:rsid w:val="007409E1"/>
    <w:rsid w:val="00754D42"/>
    <w:rsid w:val="007563C0"/>
    <w:rsid w:val="007623EE"/>
    <w:rsid w:val="007667B5"/>
    <w:rsid w:val="007A75D5"/>
    <w:rsid w:val="007C602C"/>
    <w:rsid w:val="007D08F9"/>
    <w:rsid w:val="007D2B79"/>
    <w:rsid w:val="007D3A78"/>
    <w:rsid w:val="007D66D6"/>
    <w:rsid w:val="007E2823"/>
    <w:rsid w:val="007E2D7E"/>
    <w:rsid w:val="007F41F8"/>
    <w:rsid w:val="007F6662"/>
    <w:rsid w:val="008052E5"/>
    <w:rsid w:val="00807134"/>
    <w:rsid w:val="00810957"/>
    <w:rsid w:val="00825691"/>
    <w:rsid w:val="008308E9"/>
    <w:rsid w:val="00837D66"/>
    <w:rsid w:val="00840950"/>
    <w:rsid w:val="00842C5F"/>
    <w:rsid w:val="00843D66"/>
    <w:rsid w:val="00846110"/>
    <w:rsid w:val="00853CA0"/>
    <w:rsid w:val="008704AF"/>
    <w:rsid w:val="00871121"/>
    <w:rsid w:val="008803FA"/>
    <w:rsid w:val="00882263"/>
    <w:rsid w:val="0088544D"/>
    <w:rsid w:val="00892420"/>
    <w:rsid w:val="00894E62"/>
    <w:rsid w:val="008A3656"/>
    <w:rsid w:val="008A416C"/>
    <w:rsid w:val="008A5EA5"/>
    <w:rsid w:val="008A78F6"/>
    <w:rsid w:val="008B3536"/>
    <w:rsid w:val="008B7BAD"/>
    <w:rsid w:val="008C0423"/>
    <w:rsid w:val="008C27F8"/>
    <w:rsid w:val="008C4612"/>
    <w:rsid w:val="008C6870"/>
    <w:rsid w:val="008D2FD7"/>
    <w:rsid w:val="008E2759"/>
    <w:rsid w:val="008E3707"/>
    <w:rsid w:val="008F0D62"/>
    <w:rsid w:val="008F4725"/>
    <w:rsid w:val="008F4D5A"/>
    <w:rsid w:val="00904248"/>
    <w:rsid w:val="00907AEE"/>
    <w:rsid w:val="009115F8"/>
    <w:rsid w:val="009160E5"/>
    <w:rsid w:val="009227EE"/>
    <w:rsid w:val="009263A3"/>
    <w:rsid w:val="00926A75"/>
    <w:rsid w:val="009319A6"/>
    <w:rsid w:val="00932FE0"/>
    <w:rsid w:val="00933722"/>
    <w:rsid w:val="009358E7"/>
    <w:rsid w:val="0094168F"/>
    <w:rsid w:val="00945E62"/>
    <w:rsid w:val="0095353E"/>
    <w:rsid w:val="009546AF"/>
    <w:rsid w:val="00955D48"/>
    <w:rsid w:val="009577F5"/>
    <w:rsid w:val="009601D2"/>
    <w:rsid w:val="009670E9"/>
    <w:rsid w:val="00984D17"/>
    <w:rsid w:val="00985803"/>
    <w:rsid w:val="00985A7A"/>
    <w:rsid w:val="009916BC"/>
    <w:rsid w:val="00996980"/>
    <w:rsid w:val="009A31ED"/>
    <w:rsid w:val="009A60A4"/>
    <w:rsid w:val="009B3858"/>
    <w:rsid w:val="009B4FC0"/>
    <w:rsid w:val="009B5158"/>
    <w:rsid w:val="009B65E3"/>
    <w:rsid w:val="009C5883"/>
    <w:rsid w:val="009E167C"/>
    <w:rsid w:val="009F3AE5"/>
    <w:rsid w:val="00A0082C"/>
    <w:rsid w:val="00A037CA"/>
    <w:rsid w:val="00A06C46"/>
    <w:rsid w:val="00A0785F"/>
    <w:rsid w:val="00A20961"/>
    <w:rsid w:val="00A2194A"/>
    <w:rsid w:val="00A230D4"/>
    <w:rsid w:val="00A3396F"/>
    <w:rsid w:val="00A570EC"/>
    <w:rsid w:val="00A6261A"/>
    <w:rsid w:val="00A639AF"/>
    <w:rsid w:val="00A67B06"/>
    <w:rsid w:val="00A76C67"/>
    <w:rsid w:val="00A87E2D"/>
    <w:rsid w:val="00AA202D"/>
    <w:rsid w:val="00AA3EBB"/>
    <w:rsid w:val="00AA6B94"/>
    <w:rsid w:val="00AB29FC"/>
    <w:rsid w:val="00AB7730"/>
    <w:rsid w:val="00AC0FF3"/>
    <w:rsid w:val="00AC1C22"/>
    <w:rsid w:val="00AC5F3F"/>
    <w:rsid w:val="00AC78D0"/>
    <w:rsid w:val="00AD5F5A"/>
    <w:rsid w:val="00AF007E"/>
    <w:rsid w:val="00AF2148"/>
    <w:rsid w:val="00AF592D"/>
    <w:rsid w:val="00AF5B66"/>
    <w:rsid w:val="00AF6B6B"/>
    <w:rsid w:val="00B204BB"/>
    <w:rsid w:val="00B3260B"/>
    <w:rsid w:val="00B377A5"/>
    <w:rsid w:val="00B500EE"/>
    <w:rsid w:val="00B61082"/>
    <w:rsid w:val="00B6601A"/>
    <w:rsid w:val="00B82F3A"/>
    <w:rsid w:val="00B90DE4"/>
    <w:rsid w:val="00BC6054"/>
    <w:rsid w:val="00BD0864"/>
    <w:rsid w:val="00BD631B"/>
    <w:rsid w:val="00BD6D67"/>
    <w:rsid w:val="00BE2925"/>
    <w:rsid w:val="00BF6D26"/>
    <w:rsid w:val="00C13DFC"/>
    <w:rsid w:val="00C21441"/>
    <w:rsid w:val="00C314A8"/>
    <w:rsid w:val="00C50834"/>
    <w:rsid w:val="00C52F6E"/>
    <w:rsid w:val="00C57A78"/>
    <w:rsid w:val="00C746B9"/>
    <w:rsid w:val="00C75DD2"/>
    <w:rsid w:val="00C93C59"/>
    <w:rsid w:val="00C979C1"/>
    <w:rsid w:val="00CA0596"/>
    <w:rsid w:val="00CA0F30"/>
    <w:rsid w:val="00CA148F"/>
    <w:rsid w:val="00CA3E43"/>
    <w:rsid w:val="00CB2899"/>
    <w:rsid w:val="00CC24CA"/>
    <w:rsid w:val="00CC3A32"/>
    <w:rsid w:val="00CD22BF"/>
    <w:rsid w:val="00CD6E31"/>
    <w:rsid w:val="00CD7E75"/>
    <w:rsid w:val="00CE1A3F"/>
    <w:rsid w:val="00CE3069"/>
    <w:rsid w:val="00CF118C"/>
    <w:rsid w:val="00CF4FCF"/>
    <w:rsid w:val="00CF63CC"/>
    <w:rsid w:val="00D006E1"/>
    <w:rsid w:val="00D02B3E"/>
    <w:rsid w:val="00D062EA"/>
    <w:rsid w:val="00D12DB0"/>
    <w:rsid w:val="00D16621"/>
    <w:rsid w:val="00D17C05"/>
    <w:rsid w:val="00D36971"/>
    <w:rsid w:val="00D41E2E"/>
    <w:rsid w:val="00D429AE"/>
    <w:rsid w:val="00D536F5"/>
    <w:rsid w:val="00D67D0D"/>
    <w:rsid w:val="00D75FC1"/>
    <w:rsid w:val="00D76679"/>
    <w:rsid w:val="00D94CE0"/>
    <w:rsid w:val="00D9524A"/>
    <w:rsid w:val="00DA0486"/>
    <w:rsid w:val="00DA446E"/>
    <w:rsid w:val="00DB2A28"/>
    <w:rsid w:val="00DD5BB7"/>
    <w:rsid w:val="00DD7147"/>
    <w:rsid w:val="00DD7430"/>
    <w:rsid w:val="00DE4831"/>
    <w:rsid w:val="00E00065"/>
    <w:rsid w:val="00E20110"/>
    <w:rsid w:val="00E233E7"/>
    <w:rsid w:val="00E24512"/>
    <w:rsid w:val="00E2661D"/>
    <w:rsid w:val="00E313F3"/>
    <w:rsid w:val="00E31959"/>
    <w:rsid w:val="00E4383A"/>
    <w:rsid w:val="00E5394C"/>
    <w:rsid w:val="00E562D4"/>
    <w:rsid w:val="00E67F0F"/>
    <w:rsid w:val="00E74E3C"/>
    <w:rsid w:val="00E80AF6"/>
    <w:rsid w:val="00E844EF"/>
    <w:rsid w:val="00EA2FB0"/>
    <w:rsid w:val="00EB389A"/>
    <w:rsid w:val="00EB5778"/>
    <w:rsid w:val="00EE0ED1"/>
    <w:rsid w:val="00EE78B6"/>
    <w:rsid w:val="00F02029"/>
    <w:rsid w:val="00F12032"/>
    <w:rsid w:val="00F12BF0"/>
    <w:rsid w:val="00F25608"/>
    <w:rsid w:val="00F258FF"/>
    <w:rsid w:val="00F26A60"/>
    <w:rsid w:val="00F26E08"/>
    <w:rsid w:val="00F326A7"/>
    <w:rsid w:val="00F33444"/>
    <w:rsid w:val="00F36B48"/>
    <w:rsid w:val="00F47E99"/>
    <w:rsid w:val="00F55302"/>
    <w:rsid w:val="00F63080"/>
    <w:rsid w:val="00F725A0"/>
    <w:rsid w:val="00F81E1D"/>
    <w:rsid w:val="00F91A98"/>
    <w:rsid w:val="00F92044"/>
    <w:rsid w:val="00FA3417"/>
    <w:rsid w:val="00FA775D"/>
    <w:rsid w:val="00FC0853"/>
    <w:rsid w:val="00FC5ED1"/>
    <w:rsid w:val="00FD3A4D"/>
    <w:rsid w:val="00FD5816"/>
    <w:rsid w:val="00FD78F1"/>
    <w:rsid w:val="00FE6A5D"/>
    <w:rsid w:val="00FF275E"/>
    <w:rsid w:val="00FF6B2B"/>
    <w:rsid w:val="00FF6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4184</Characters>
  <Application>Microsoft Office Word</Application>
  <DocSecurity>0</DocSecurity>
  <Lines>34</Lines>
  <Paragraphs>9</Paragraphs>
  <ScaleCrop>false</ScaleCrop>
  <Company>Microsoft</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Telecom1</cp:lastModifiedBy>
  <cp:revision>5</cp:revision>
  <dcterms:created xsi:type="dcterms:W3CDTF">2023-08-22T17:35:00Z</dcterms:created>
  <dcterms:modified xsi:type="dcterms:W3CDTF">2023-08-24T08:51:00Z</dcterms:modified>
</cp:coreProperties>
</file>